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p>
    <w:p>
      <w:pPr>
        <w:rPr>
          <w:sz w:val="84"/>
          <w:szCs w:val="84"/>
          <w:u w:val="single"/>
        </w:rPr>
      </w:pPr>
    </w:p>
    <w:p>
      <w:pPr>
        <w:rPr>
          <w:sz w:val="84"/>
          <w:szCs w:val="84"/>
          <w:u w:val="single"/>
        </w:rPr>
      </w:pPr>
    </w:p>
    <w:p>
      <w:pPr>
        <w:jc w:val="center"/>
        <w:rPr>
          <w:rFonts w:hint="eastAsia"/>
          <w:sz w:val="52"/>
          <w:szCs w:val="52"/>
          <w:u w:val="none"/>
          <w:lang w:val="en-US" w:eastAsia="zh-CN"/>
        </w:rPr>
      </w:pPr>
      <w:r>
        <w:rPr>
          <w:rFonts w:hint="eastAsia"/>
          <w:sz w:val="52"/>
          <w:szCs w:val="52"/>
          <w:u w:val="none"/>
          <w:lang w:val="en-US" w:eastAsia="zh-CN"/>
        </w:rPr>
        <w:t>2026年中国致公党海南省委员会</w:t>
      </w:r>
    </w:p>
    <w:p>
      <w:pPr>
        <w:jc w:val="center"/>
        <w:rPr>
          <w:sz w:val="84"/>
          <w:szCs w:val="84"/>
        </w:rPr>
      </w:pPr>
      <w:r>
        <w:rPr>
          <w:rFonts w:hint="eastAsia"/>
          <w:sz w:val="52"/>
          <w:szCs w:val="52"/>
          <w:u w:val="none"/>
          <w:lang w:val="en-US" w:eastAsia="zh-CN"/>
        </w:rPr>
        <w:t>部门预算</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32"/>
          <w:szCs w:val="32"/>
        </w:rPr>
      </w:pPr>
    </w:p>
    <w:p>
      <w:pPr>
        <w:jc w:val="center"/>
        <w:rPr>
          <w:rFonts w:ascii="黑体" w:hAnsi="黑体" w:eastAsia="黑体"/>
          <w:sz w:val="52"/>
          <w:szCs w:val="52"/>
        </w:rPr>
      </w:pPr>
      <w:r>
        <w:rPr>
          <w:rFonts w:hint="eastAsia" w:ascii="黑体" w:hAnsi="黑体" w:eastAsia="黑体"/>
          <w:sz w:val="52"/>
          <w:szCs w:val="52"/>
        </w:rPr>
        <w:t>目录</w:t>
      </w:r>
    </w:p>
    <w:p>
      <w:pPr>
        <w:pStyle w:val="6"/>
        <w:ind w:firstLine="0" w:firstLineChars="0"/>
        <w:jc w:val="left"/>
        <w:rPr>
          <w:rFonts w:hint="eastAsia" w:ascii="方正黑体_GBK" w:hAnsi="方正黑体_GBK" w:eastAsia="方正黑体_GBK" w:cs="方正黑体_GBK"/>
          <w:kern w:val="2"/>
          <w:sz w:val="32"/>
          <w:szCs w:val="32"/>
          <w:u w:val="none"/>
          <w:lang w:val="en-US" w:eastAsia="zh-CN" w:bidi="ar-SA"/>
        </w:rPr>
      </w:pPr>
      <w:r>
        <w:rPr>
          <w:rFonts w:hint="eastAsia" w:ascii="方正黑体_GBK" w:hAnsi="方正黑体_GBK" w:eastAsia="方正黑体_GBK" w:cs="方正黑体_GBK"/>
          <w:kern w:val="2"/>
          <w:sz w:val="32"/>
          <w:szCs w:val="32"/>
          <w:u w:val="none"/>
          <w:lang w:val="en-US" w:eastAsia="zh-CN" w:bidi="ar-SA"/>
        </w:rPr>
        <w:t>第一部分  中国致公党海南省委员会概况</w:t>
      </w:r>
    </w:p>
    <w:p>
      <w:pPr>
        <w:pStyle w:val="6"/>
        <w:ind w:firstLine="0" w:firstLineChars="0"/>
        <w:jc w:val="left"/>
        <w:rPr>
          <w:rFonts w:ascii="黑体" w:hAnsi="黑体" w:eastAsia="黑体"/>
          <w:sz w:val="32"/>
          <w:szCs w:val="32"/>
        </w:rPr>
      </w:pPr>
      <w:r>
        <w:rPr>
          <w:rFonts w:hint="eastAsia" w:ascii="方正仿宋_GBK" w:hAnsi="方正仿宋_GBK" w:eastAsia="方正仿宋_GBK" w:cs="方正仿宋_GBK"/>
          <w:kern w:val="2"/>
          <w:sz w:val="32"/>
          <w:szCs w:val="32"/>
          <w:u w:val="none"/>
          <w:lang w:val="en-US" w:eastAsia="zh-CN" w:bidi="ar-SA"/>
        </w:rPr>
        <w:t>一、主要职能</w:t>
      </w:r>
    </w:p>
    <w:p>
      <w:pPr>
        <w:pStyle w:val="12"/>
        <w:numPr>
          <w:ilvl w:val="-1"/>
          <w:numId w:val="0"/>
        </w:numPr>
        <w:spacing w:line="240" w:lineRule="auto"/>
        <w:ind w:left="0" w:firstLine="0" w:firstLineChars="0"/>
        <w:jc w:val="left"/>
        <w:rPr>
          <w:rFonts w:hint="eastAsia" w:ascii="方正仿宋_GBK" w:hAnsi="方正仿宋_GBK" w:eastAsia="方正仿宋_GBK" w:cs="方正仿宋_GBK"/>
          <w:kern w:val="2"/>
          <w:sz w:val="32"/>
          <w:szCs w:val="32"/>
          <w:u w:val="none"/>
          <w:lang w:val="en-US" w:eastAsia="zh-CN" w:bidi="ar-SA"/>
        </w:rPr>
      </w:pPr>
      <w:r>
        <w:rPr>
          <w:rFonts w:hint="eastAsia" w:ascii="方正仿宋_GBK" w:hAnsi="方正仿宋_GBK" w:eastAsia="方正仿宋_GBK" w:cs="方正仿宋_GBK"/>
          <w:sz w:val="32"/>
          <w:szCs w:val="32"/>
          <w:u w:val="none"/>
          <w:lang w:eastAsia="zh-CN"/>
        </w:rPr>
        <w:t>二、机构设置</w:t>
      </w:r>
    </w:p>
    <w:p>
      <w:pPr>
        <w:pStyle w:val="6"/>
        <w:ind w:firstLine="0" w:firstLineChars="0"/>
        <w:jc w:val="left"/>
        <w:rPr>
          <w:rFonts w:ascii="黑体" w:hAnsi="黑体" w:eastAsia="黑体"/>
          <w:sz w:val="32"/>
          <w:szCs w:val="32"/>
        </w:rPr>
      </w:pPr>
      <w:r>
        <w:rPr>
          <w:rFonts w:hint="eastAsia" w:ascii="黑体" w:hAnsi="黑体" w:eastAsia="黑体"/>
          <w:sz w:val="32"/>
          <w:szCs w:val="32"/>
        </w:rPr>
        <w:t>第二部分</w:t>
      </w:r>
      <w:r>
        <w:rPr>
          <w:rFonts w:hint="eastAsia" w:ascii="黑体" w:hAnsi="黑体" w:eastAsia="黑体"/>
          <w:sz w:val="32"/>
          <w:szCs w:val="32"/>
          <w:lang w:val="en-US" w:eastAsia="zh-CN"/>
        </w:rPr>
        <w:t xml:space="preserve">  </w:t>
      </w:r>
      <w:r>
        <w:rPr>
          <w:rFonts w:hint="eastAsia" w:ascii="黑体" w:hAnsi="黑体" w:eastAsia="黑体"/>
          <w:sz w:val="32"/>
          <w:szCs w:val="32"/>
        </w:rPr>
        <w:t>中国</w:t>
      </w:r>
      <w:r>
        <w:rPr>
          <w:rFonts w:ascii="黑体" w:hAnsi="黑体" w:eastAsia="黑体"/>
          <w:sz w:val="32"/>
          <w:szCs w:val="32"/>
        </w:rPr>
        <w:t>致</w:t>
      </w:r>
      <w:r>
        <w:rPr>
          <w:rFonts w:hint="eastAsia" w:ascii="黑体" w:hAnsi="黑体" w:eastAsia="黑体"/>
          <w:sz w:val="32"/>
          <w:szCs w:val="32"/>
        </w:rPr>
        <w:t>公</w:t>
      </w:r>
      <w:r>
        <w:rPr>
          <w:rFonts w:ascii="黑体" w:hAnsi="黑体" w:eastAsia="黑体"/>
          <w:sz w:val="32"/>
          <w:szCs w:val="32"/>
        </w:rPr>
        <w:t>党</w:t>
      </w:r>
      <w:r>
        <w:rPr>
          <w:rFonts w:hint="eastAsia" w:ascii="黑体" w:hAnsi="黑体" w:eastAsia="黑体"/>
          <w:sz w:val="32"/>
          <w:szCs w:val="32"/>
        </w:rPr>
        <w:t>海</w:t>
      </w:r>
      <w:r>
        <w:rPr>
          <w:rFonts w:ascii="黑体" w:hAnsi="黑体" w:eastAsia="黑体"/>
          <w:sz w:val="32"/>
          <w:szCs w:val="32"/>
        </w:rPr>
        <w:t>南省委员会</w:t>
      </w:r>
      <w:r>
        <w:rPr>
          <w:rFonts w:hint="eastAsia" w:ascii="黑体" w:hAnsi="黑体" w:eastAsia="黑体"/>
          <w:sz w:val="32"/>
          <w:szCs w:val="32"/>
        </w:rPr>
        <w:t>202</w:t>
      </w:r>
      <w:r>
        <w:rPr>
          <w:rFonts w:hint="eastAsia" w:ascii="黑体" w:hAnsi="黑体" w:eastAsia="黑体"/>
          <w:sz w:val="32"/>
          <w:szCs w:val="32"/>
          <w:lang w:val="en-US" w:eastAsia="zh-CN"/>
        </w:rPr>
        <w:t>6</w:t>
      </w:r>
      <w:r>
        <w:rPr>
          <w:rFonts w:hint="eastAsia" w:ascii="黑体" w:hAnsi="黑体" w:eastAsia="黑体"/>
          <w:sz w:val="32"/>
          <w:szCs w:val="32"/>
        </w:rPr>
        <w:t>年部门预算</w:t>
      </w:r>
      <w:r>
        <w:rPr>
          <w:rFonts w:hint="eastAsia" w:ascii="黑体" w:hAnsi="黑体" w:eastAsia="黑体"/>
          <w:sz w:val="32"/>
          <w:szCs w:val="32"/>
          <w:lang w:eastAsia="zh-CN"/>
        </w:rPr>
        <w:t>公开</w:t>
      </w:r>
      <w:r>
        <w:rPr>
          <w:rFonts w:hint="eastAsia" w:ascii="黑体" w:hAnsi="黑体" w:eastAsia="黑体"/>
          <w:sz w:val="32"/>
          <w:szCs w:val="32"/>
        </w:rPr>
        <w:t>表</w:t>
      </w:r>
    </w:p>
    <w:p>
      <w:pPr>
        <w:pStyle w:val="12"/>
        <w:numPr>
          <w:ilvl w:val="0"/>
          <w:numId w:val="1"/>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pPr>
        <w:pStyle w:val="12"/>
        <w:numPr>
          <w:ilvl w:val="0"/>
          <w:numId w:val="1"/>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pPr>
        <w:pStyle w:val="12"/>
        <w:numPr>
          <w:ilvl w:val="0"/>
          <w:numId w:val="1"/>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pPr>
        <w:pStyle w:val="12"/>
        <w:numPr>
          <w:ilvl w:val="0"/>
          <w:numId w:val="1"/>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pPr>
        <w:pStyle w:val="12"/>
        <w:numPr>
          <w:ilvl w:val="0"/>
          <w:numId w:val="1"/>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pPr>
        <w:pStyle w:val="12"/>
        <w:numPr>
          <w:ilvl w:val="0"/>
          <w:numId w:val="1"/>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pPr>
        <w:pStyle w:val="12"/>
        <w:numPr>
          <w:ilvl w:val="0"/>
          <w:numId w:val="1"/>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pPr>
        <w:pStyle w:val="12"/>
        <w:numPr>
          <w:ilvl w:val="0"/>
          <w:numId w:val="1"/>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部门收支总表</w:t>
      </w:r>
    </w:p>
    <w:p>
      <w:pPr>
        <w:pStyle w:val="12"/>
        <w:numPr>
          <w:ilvl w:val="0"/>
          <w:numId w:val="1"/>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部门收入总表</w:t>
      </w:r>
    </w:p>
    <w:p>
      <w:pPr>
        <w:pStyle w:val="12"/>
        <w:numPr>
          <w:ilvl w:val="0"/>
          <w:numId w:val="1"/>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bookmarkStart w:id="0" w:name="_GoBack"/>
      <w:bookmarkEnd w:id="0"/>
      <w:r>
        <w:rPr>
          <w:rFonts w:hint="eastAsia" w:ascii="仿宋_GB2312" w:hAnsi="仿宋_GB2312" w:eastAsia="仿宋_GB2312" w:cs="仿宋_GB2312"/>
          <w:sz w:val="32"/>
          <w:szCs w:val="32"/>
          <w:u w:val="none"/>
        </w:rPr>
        <w:t>支出总表</w:t>
      </w:r>
    </w:p>
    <w:p>
      <w:pPr>
        <w:pStyle w:val="12"/>
        <w:numPr>
          <w:ilvl w:val="0"/>
          <w:numId w:val="1"/>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pPr>
        <w:pStyle w:val="6"/>
        <w:ind w:firstLine="0" w:firstLineChars="0"/>
        <w:jc w:val="left"/>
        <w:rPr>
          <w:rFonts w:ascii="仿宋_GB2312" w:hAnsi="仿宋_GB2312" w:eastAsia="仿宋_GB2312" w:cs="仿宋_GB2312"/>
          <w:sz w:val="32"/>
          <w:szCs w:val="32"/>
        </w:rPr>
      </w:pPr>
      <w:r>
        <w:rPr>
          <w:rFonts w:hint="eastAsia" w:ascii="黑体" w:hAnsi="黑体" w:eastAsia="黑体"/>
          <w:sz w:val="32"/>
          <w:szCs w:val="32"/>
        </w:rPr>
        <w:t>第三部分</w:t>
      </w:r>
      <w:r>
        <w:rPr>
          <w:rFonts w:hint="eastAsia" w:ascii="黑体" w:hAnsi="黑体" w:eastAsia="黑体"/>
          <w:sz w:val="32"/>
          <w:szCs w:val="32"/>
          <w:lang w:val="en-US" w:eastAsia="zh-CN"/>
        </w:rPr>
        <w:t xml:space="preserve">  </w:t>
      </w:r>
      <w:r>
        <w:rPr>
          <w:rFonts w:hint="eastAsia" w:ascii="黑体" w:hAnsi="黑体" w:eastAsia="黑体"/>
          <w:sz w:val="32"/>
          <w:szCs w:val="32"/>
        </w:rPr>
        <w:t>中国</w:t>
      </w:r>
      <w:r>
        <w:rPr>
          <w:rFonts w:ascii="黑体" w:hAnsi="黑体" w:eastAsia="黑体"/>
          <w:sz w:val="32"/>
          <w:szCs w:val="32"/>
        </w:rPr>
        <w:t>致</w:t>
      </w:r>
      <w:r>
        <w:rPr>
          <w:rFonts w:hint="eastAsia" w:ascii="黑体" w:hAnsi="黑体" w:eastAsia="黑体"/>
          <w:sz w:val="32"/>
          <w:szCs w:val="32"/>
        </w:rPr>
        <w:t>公</w:t>
      </w:r>
      <w:r>
        <w:rPr>
          <w:rFonts w:ascii="黑体" w:hAnsi="黑体" w:eastAsia="黑体"/>
          <w:sz w:val="32"/>
          <w:szCs w:val="32"/>
        </w:rPr>
        <w:t>党</w:t>
      </w:r>
      <w:r>
        <w:rPr>
          <w:rFonts w:hint="eastAsia" w:ascii="黑体" w:hAnsi="黑体" w:eastAsia="黑体"/>
          <w:sz w:val="32"/>
          <w:szCs w:val="32"/>
        </w:rPr>
        <w:t>海</w:t>
      </w:r>
      <w:r>
        <w:rPr>
          <w:rFonts w:ascii="黑体" w:hAnsi="黑体" w:eastAsia="黑体"/>
          <w:sz w:val="32"/>
          <w:szCs w:val="32"/>
        </w:rPr>
        <w:t>南省委员会</w:t>
      </w:r>
      <w:r>
        <w:rPr>
          <w:rFonts w:hint="eastAsia" w:ascii="黑体" w:hAnsi="黑体" w:eastAsia="黑体"/>
          <w:sz w:val="32"/>
          <w:szCs w:val="32"/>
        </w:rPr>
        <w:t>202</w:t>
      </w:r>
      <w:r>
        <w:rPr>
          <w:rFonts w:hint="eastAsia" w:ascii="黑体" w:hAnsi="黑体" w:eastAsia="黑体"/>
          <w:sz w:val="32"/>
          <w:szCs w:val="32"/>
          <w:lang w:val="en-US" w:eastAsia="zh-CN"/>
        </w:rPr>
        <w:t>6</w:t>
      </w:r>
      <w:r>
        <w:rPr>
          <w:rFonts w:hint="eastAsia" w:ascii="黑体" w:hAnsi="黑体" w:eastAsia="黑体"/>
          <w:sz w:val="32"/>
          <w:szCs w:val="32"/>
        </w:rPr>
        <w:t>年部门预算情况说明</w:t>
      </w:r>
    </w:p>
    <w:p>
      <w:pPr>
        <w:pStyle w:val="6"/>
        <w:ind w:firstLine="0" w:firstLineChars="0"/>
        <w:jc w:val="left"/>
        <w:rPr>
          <w:rFonts w:ascii="仿宋_GB2312" w:hAnsi="仿宋_GB2312" w:eastAsia="仿宋_GB2312" w:cs="仿宋_GB2312"/>
          <w:sz w:val="32"/>
          <w:szCs w:val="32"/>
        </w:rPr>
      </w:pPr>
      <w:r>
        <w:rPr>
          <w:rFonts w:hint="eastAsia" w:ascii="黑体" w:hAnsi="黑体" w:eastAsia="黑体"/>
          <w:sz w:val="32"/>
          <w:szCs w:val="32"/>
        </w:rPr>
        <w:t>第四部    名词解释</w:t>
      </w:r>
    </w:p>
    <w:p>
      <w:pPr>
        <w:pStyle w:val="6"/>
        <w:ind w:left="0" w:leftChars="0" w:firstLine="0" w:firstLineChars="0"/>
        <w:jc w:val="left"/>
        <w:rPr>
          <w:rFonts w:ascii="黑体" w:hAnsi="黑体" w:eastAsia="黑体"/>
          <w:sz w:val="32"/>
          <w:szCs w:val="32"/>
        </w:rPr>
      </w:pPr>
    </w:p>
    <w:p>
      <w:pPr>
        <w:pStyle w:val="11"/>
        <w:ind w:firstLine="960" w:firstLineChars="300"/>
        <w:rPr>
          <w:rFonts w:ascii="仿宋_GB2312" w:hAnsi="仿宋_GB2312" w:eastAsia="仿宋_GB2312" w:cs="仿宋_GB2312"/>
          <w:sz w:val="32"/>
          <w:szCs w:val="32"/>
        </w:rPr>
      </w:pPr>
      <w:r>
        <w:rPr>
          <w:rFonts w:hint="eastAsia" w:ascii="方正黑体_GBK" w:hAnsi="方正黑体_GBK" w:eastAsia="方正黑体_GBK" w:cs="方正黑体_GBK"/>
          <w:kern w:val="2"/>
          <w:sz w:val="32"/>
          <w:szCs w:val="32"/>
          <w:u w:val="none"/>
          <w:lang w:val="en-US" w:eastAsia="zh-CN" w:bidi="ar-SA"/>
        </w:rPr>
        <w:t>第一部分    中国致公党海南省委员会概况</w:t>
      </w:r>
    </w:p>
    <w:p>
      <w:pPr>
        <w:pStyle w:val="11"/>
        <w:ind w:firstLine="0" w:firstLineChars="0"/>
        <w:jc w:val="left"/>
        <w:rPr>
          <w:rFonts w:ascii="黑体" w:hAnsi="黑体" w:eastAsia="黑体" w:cs="仿宋_GB2312"/>
          <w:sz w:val="32"/>
          <w:szCs w:val="32"/>
        </w:rPr>
      </w:pPr>
      <w:r>
        <w:rPr>
          <w:rFonts w:hint="eastAsia" w:ascii="黑体" w:hAnsi="黑体" w:eastAsia="黑体" w:cs="仿宋_GB2312"/>
          <w:sz w:val="32"/>
          <w:szCs w:val="32"/>
        </w:rPr>
        <w:t>一、主要职能</w:t>
      </w:r>
    </w:p>
    <w:p>
      <w:pPr>
        <w:pStyle w:val="11"/>
        <w:ind w:firstLine="640"/>
        <w:jc w:val="left"/>
        <w:rPr>
          <w:rFonts w:hint="eastAsia" w:ascii="仿宋_GB2312" w:hAnsi="黑体" w:eastAsia="仿宋_GB2312" w:cs="仿宋_GB2312"/>
          <w:kern w:val="2"/>
          <w:sz w:val="32"/>
          <w:szCs w:val="32"/>
          <w:u w:val="none"/>
          <w:lang w:val="en-US" w:eastAsia="zh-CN" w:bidi="ar-SA"/>
        </w:rPr>
      </w:pPr>
      <w:r>
        <w:rPr>
          <w:rFonts w:hint="eastAsia" w:ascii="仿宋_GB2312" w:hAnsi="黑体" w:eastAsia="仿宋_GB2312" w:cs="仿宋_GB2312"/>
          <w:kern w:val="2"/>
          <w:sz w:val="32"/>
          <w:szCs w:val="32"/>
          <w:u w:val="none"/>
          <w:lang w:val="en-US" w:eastAsia="zh-CN" w:bidi="ar-SA"/>
        </w:rPr>
        <w:t>（一）中国致公党是由归侨、侨眷中的中上层人士为主组成的、具有政治联盟特点的、致力于社会主义事业的政党，是中国共产党领导的多党合作和政治协商制度格局的参政党之一。致公党海南省委是中国致公党的地方组织。致公党海南省委的主要职责是：</w:t>
      </w:r>
    </w:p>
    <w:p>
      <w:pPr>
        <w:snapToGrid w:val="0"/>
        <w:spacing w:line="520" w:lineRule="exact"/>
        <w:ind w:firstLine="640" w:firstLineChars="200"/>
        <w:rPr>
          <w:rFonts w:hint="eastAsia" w:ascii="仿宋_GB2312" w:hAnsi="黑体" w:eastAsia="仿宋_GB2312" w:cs="仿宋_GB2312"/>
          <w:kern w:val="2"/>
          <w:sz w:val="32"/>
          <w:szCs w:val="32"/>
          <w:u w:val="none"/>
          <w:lang w:val="en-US" w:eastAsia="zh-CN" w:bidi="ar-SA"/>
        </w:rPr>
      </w:pPr>
      <w:r>
        <w:rPr>
          <w:rFonts w:hint="eastAsia" w:ascii="仿宋_GB2312" w:hAnsi="黑体" w:eastAsia="仿宋_GB2312" w:cs="仿宋_GB2312"/>
          <w:kern w:val="2"/>
          <w:sz w:val="32"/>
          <w:szCs w:val="32"/>
          <w:u w:val="none"/>
          <w:lang w:val="en-US" w:eastAsia="zh-CN" w:bidi="ar-SA"/>
        </w:rPr>
        <w:t>1、贯彻执行致公党中央和省党员代表大会或党员大会的决议，并定期报告工作。</w:t>
      </w:r>
    </w:p>
    <w:p>
      <w:pPr>
        <w:snapToGrid w:val="0"/>
        <w:spacing w:line="520" w:lineRule="exact"/>
        <w:ind w:firstLine="640" w:firstLineChars="200"/>
        <w:rPr>
          <w:rFonts w:hint="eastAsia" w:ascii="仿宋_GB2312" w:hAnsi="黑体" w:eastAsia="仿宋_GB2312" w:cs="仿宋_GB2312"/>
          <w:kern w:val="2"/>
          <w:sz w:val="32"/>
          <w:szCs w:val="32"/>
          <w:u w:val="none"/>
          <w:lang w:val="en-US" w:eastAsia="zh-CN" w:bidi="ar-SA"/>
        </w:rPr>
      </w:pPr>
      <w:r>
        <w:rPr>
          <w:rFonts w:hint="eastAsia" w:ascii="仿宋_GB2312" w:hAnsi="黑体" w:eastAsia="仿宋_GB2312" w:cs="仿宋_GB2312"/>
          <w:kern w:val="2"/>
          <w:sz w:val="32"/>
          <w:szCs w:val="32"/>
          <w:u w:val="none"/>
          <w:lang w:val="en-US" w:eastAsia="zh-CN" w:bidi="ar-SA"/>
        </w:rPr>
        <w:t>2、参与中共海南省委、省政府重大决策的研讨工作；对社会重大、热点问题进行调查研究，提出建议和意见。</w:t>
      </w:r>
    </w:p>
    <w:p>
      <w:pPr>
        <w:snapToGrid w:val="0"/>
        <w:spacing w:line="520" w:lineRule="exact"/>
        <w:ind w:firstLine="640" w:firstLineChars="200"/>
        <w:rPr>
          <w:rFonts w:hint="eastAsia" w:ascii="仿宋_GB2312" w:hAnsi="黑体" w:eastAsia="仿宋_GB2312" w:cs="仿宋_GB2312"/>
          <w:kern w:val="2"/>
          <w:sz w:val="32"/>
          <w:szCs w:val="32"/>
          <w:u w:val="none"/>
          <w:lang w:val="en-US" w:eastAsia="zh-CN" w:bidi="ar-SA"/>
        </w:rPr>
      </w:pPr>
      <w:r>
        <w:rPr>
          <w:rFonts w:hint="eastAsia" w:ascii="仿宋_GB2312" w:hAnsi="黑体" w:eastAsia="仿宋_GB2312" w:cs="仿宋_GB2312"/>
          <w:kern w:val="2"/>
          <w:sz w:val="32"/>
          <w:szCs w:val="32"/>
          <w:u w:val="none"/>
          <w:lang w:val="en-US" w:eastAsia="zh-CN" w:bidi="ar-SA"/>
        </w:rPr>
        <w:t>3、履行民主监督职能，帮助执政党搞好勤政、廉政建设。</w:t>
      </w:r>
    </w:p>
    <w:p>
      <w:pPr>
        <w:snapToGrid w:val="0"/>
        <w:spacing w:line="520" w:lineRule="exact"/>
        <w:ind w:firstLine="640" w:firstLineChars="200"/>
        <w:rPr>
          <w:rFonts w:hint="eastAsia" w:ascii="仿宋_GB2312" w:hAnsi="黑体" w:eastAsia="仿宋_GB2312" w:cs="仿宋_GB2312"/>
          <w:kern w:val="2"/>
          <w:sz w:val="32"/>
          <w:szCs w:val="32"/>
          <w:u w:val="none"/>
          <w:lang w:val="en-US" w:eastAsia="zh-CN" w:bidi="ar-SA"/>
        </w:rPr>
      </w:pPr>
      <w:r>
        <w:rPr>
          <w:rFonts w:hint="eastAsia" w:ascii="仿宋_GB2312" w:hAnsi="黑体" w:eastAsia="仿宋_GB2312" w:cs="仿宋_GB2312"/>
          <w:kern w:val="2"/>
          <w:sz w:val="32"/>
          <w:szCs w:val="32"/>
          <w:u w:val="none"/>
          <w:lang w:val="en-US" w:eastAsia="zh-CN" w:bidi="ar-SA"/>
        </w:rPr>
        <w:t>4、高举社会主义、爱国主义旗帜，做好港、澳、台同胞和海外侨胞的联络工作，为和平统一祖国和振兴中华献计出力。</w:t>
      </w:r>
    </w:p>
    <w:p>
      <w:pPr>
        <w:snapToGrid w:val="0"/>
        <w:spacing w:line="520" w:lineRule="exact"/>
        <w:ind w:firstLine="640" w:firstLineChars="200"/>
        <w:rPr>
          <w:rFonts w:hint="eastAsia" w:ascii="仿宋_GB2312" w:hAnsi="黑体" w:eastAsia="仿宋_GB2312" w:cs="仿宋_GB2312"/>
          <w:kern w:val="2"/>
          <w:sz w:val="32"/>
          <w:szCs w:val="32"/>
          <w:u w:val="none"/>
          <w:lang w:val="en-US" w:eastAsia="zh-CN" w:bidi="ar-SA"/>
        </w:rPr>
      </w:pPr>
      <w:r>
        <w:rPr>
          <w:rFonts w:hint="eastAsia" w:ascii="仿宋_GB2312" w:hAnsi="黑体" w:eastAsia="仿宋_GB2312" w:cs="仿宋_GB2312"/>
          <w:kern w:val="2"/>
          <w:sz w:val="32"/>
          <w:szCs w:val="32"/>
          <w:u w:val="none"/>
          <w:lang w:val="en-US" w:eastAsia="zh-CN" w:bidi="ar-SA"/>
        </w:rPr>
        <w:t>5、发挥本党优势，为海南的开发建设服务。</w:t>
      </w:r>
    </w:p>
    <w:p>
      <w:pPr>
        <w:snapToGrid w:val="0"/>
        <w:spacing w:line="520" w:lineRule="exact"/>
        <w:ind w:firstLine="640" w:firstLineChars="200"/>
        <w:rPr>
          <w:rFonts w:hint="eastAsia" w:ascii="仿宋_GB2312" w:hAnsi="黑体" w:eastAsia="仿宋_GB2312" w:cs="仿宋_GB2312"/>
          <w:kern w:val="2"/>
          <w:sz w:val="32"/>
          <w:szCs w:val="32"/>
          <w:u w:val="none"/>
          <w:lang w:val="en-US" w:eastAsia="zh-CN" w:bidi="ar-SA"/>
        </w:rPr>
      </w:pPr>
      <w:r>
        <w:rPr>
          <w:rFonts w:hint="eastAsia" w:ascii="仿宋_GB2312" w:hAnsi="黑体" w:eastAsia="仿宋_GB2312" w:cs="仿宋_GB2312"/>
          <w:kern w:val="2"/>
          <w:sz w:val="32"/>
          <w:szCs w:val="32"/>
          <w:u w:val="none"/>
          <w:lang w:val="en-US" w:eastAsia="zh-CN" w:bidi="ar-SA"/>
        </w:rPr>
        <w:t>6、抓好本党的思想、组织建设，领导本党各级组织做好政治协商、民主监督和参政议政工作。</w:t>
      </w:r>
    </w:p>
    <w:p>
      <w:pPr>
        <w:snapToGrid w:val="0"/>
        <w:spacing w:line="520" w:lineRule="exact"/>
        <w:ind w:firstLine="640" w:firstLineChars="200"/>
        <w:rPr>
          <w:rFonts w:hint="eastAsia" w:ascii="仿宋_GB2312" w:hAnsi="黑体" w:eastAsia="仿宋_GB2312" w:cs="仿宋_GB2312"/>
          <w:kern w:val="2"/>
          <w:sz w:val="32"/>
          <w:szCs w:val="32"/>
          <w:u w:val="none"/>
          <w:lang w:val="en-US" w:eastAsia="zh-CN" w:bidi="ar-SA"/>
        </w:rPr>
      </w:pPr>
      <w:r>
        <w:rPr>
          <w:rFonts w:hint="eastAsia" w:ascii="仿宋_GB2312" w:hAnsi="黑体" w:eastAsia="仿宋_GB2312" w:cs="仿宋_GB2312"/>
          <w:kern w:val="2"/>
          <w:sz w:val="32"/>
          <w:szCs w:val="32"/>
          <w:u w:val="none"/>
          <w:lang w:val="en-US" w:eastAsia="zh-CN" w:bidi="ar-SA"/>
        </w:rPr>
        <w:t>7、承办省委、省政府和致公党中央交办的其他工作。</w:t>
      </w:r>
    </w:p>
    <w:p>
      <w:pPr>
        <w:snapToGrid w:val="0"/>
        <w:spacing w:line="520" w:lineRule="exact"/>
        <w:ind w:firstLine="640" w:firstLineChars="200"/>
        <w:rPr>
          <w:rFonts w:hint="eastAsia" w:ascii="仿宋_GB2312" w:hAnsi="黑体" w:eastAsia="仿宋_GB2312" w:cs="仿宋_GB2312"/>
          <w:kern w:val="2"/>
          <w:sz w:val="32"/>
          <w:szCs w:val="32"/>
          <w:u w:val="none"/>
          <w:lang w:val="en-US" w:eastAsia="zh-CN" w:bidi="ar-SA"/>
        </w:rPr>
      </w:pPr>
      <w:r>
        <w:rPr>
          <w:rFonts w:hint="eastAsia" w:ascii="仿宋_GB2312" w:hAnsi="黑体" w:eastAsia="仿宋_GB2312" w:cs="仿宋_GB2312"/>
          <w:kern w:val="2"/>
          <w:sz w:val="32"/>
          <w:szCs w:val="32"/>
          <w:u w:val="none"/>
          <w:lang w:val="en-US" w:eastAsia="zh-CN" w:bidi="ar-SA"/>
        </w:rPr>
        <w:t>（二）内设机构</w:t>
      </w:r>
    </w:p>
    <w:p>
      <w:pPr>
        <w:pStyle w:val="12"/>
        <w:snapToGrid w:val="0"/>
        <w:spacing w:line="520" w:lineRule="exact"/>
        <w:ind w:left="1320" w:firstLine="0" w:firstLineChars="0"/>
        <w:rPr>
          <w:rFonts w:hint="eastAsia" w:ascii="仿宋_GB2312" w:hAnsi="黑体" w:eastAsia="仿宋_GB2312" w:cs="仿宋_GB2312"/>
          <w:kern w:val="2"/>
          <w:sz w:val="32"/>
          <w:szCs w:val="32"/>
          <w:u w:val="none"/>
          <w:lang w:val="en-US" w:eastAsia="zh-CN" w:bidi="ar-SA"/>
        </w:rPr>
      </w:pPr>
      <w:r>
        <w:rPr>
          <w:rFonts w:hint="eastAsia" w:ascii="仿宋_GB2312" w:hAnsi="黑体" w:eastAsia="仿宋_GB2312" w:cs="仿宋_GB2312"/>
          <w:kern w:val="2"/>
          <w:sz w:val="32"/>
          <w:szCs w:val="32"/>
          <w:u w:val="none"/>
          <w:lang w:val="en-US" w:eastAsia="zh-CN" w:bidi="ar-SA"/>
        </w:rPr>
        <w:t>致公党省委机关内设办公室、组织处和宣传调研处</w:t>
      </w:r>
    </w:p>
    <w:p>
      <w:pPr>
        <w:snapToGrid w:val="0"/>
        <w:spacing w:line="520" w:lineRule="exact"/>
        <w:rPr>
          <w:rFonts w:hint="eastAsia" w:ascii="仿宋_GB2312" w:hAnsi="黑体" w:eastAsia="仿宋_GB2312" w:cs="仿宋_GB2312"/>
          <w:kern w:val="2"/>
          <w:sz w:val="32"/>
          <w:szCs w:val="32"/>
          <w:u w:val="none"/>
          <w:lang w:val="en-US" w:eastAsia="zh-CN" w:bidi="ar-SA"/>
        </w:rPr>
      </w:pPr>
      <w:r>
        <w:rPr>
          <w:rFonts w:hint="eastAsia" w:ascii="仿宋_GB2312" w:hAnsi="黑体" w:eastAsia="仿宋_GB2312" w:cs="仿宋_GB2312"/>
          <w:kern w:val="2"/>
          <w:sz w:val="32"/>
          <w:szCs w:val="32"/>
          <w:u w:val="none"/>
          <w:lang w:val="en-US" w:eastAsia="zh-CN" w:bidi="ar-SA"/>
        </w:rPr>
        <w:t>3个处级职能机构；</w:t>
      </w:r>
    </w:p>
    <w:p>
      <w:pPr>
        <w:snapToGrid w:val="0"/>
        <w:spacing w:line="520" w:lineRule="exact"/>
        <w:ind w:firstLine="640" w:firstLineChars="200"/>
        <w:rPr>
          <w:rFonts w:hint="eastAsia" w:ascii="仿宋_GB2312" w:hAnsi="黑体" w:eastAsia="仿宋_GB2312" w:cs="仿宋_GB2312"/>
          <w:kern w:val="2"/>
          <w:sz w:val="32"/>
          <w:szCs w:val="32"/>
          <w:u w:val="none"/>
          <w:lang w:val="en-US" w:eastAsia="zh-CN" w:bidi="ar-SA"/>
        </w:rPr>
      </w:pPr>
      <w:r>
        <w:rPr>
          <w:rFonts w:hint="eastAsia" w:ascii="仿宋_GB2312" w:hAnsi="黑体" w:eastAsia="仿宋_GB2312" w:cs="仿宋_GB2312"/>
          <w:kern w:val="2"/>
          <w:sz w:val="32"/>
          <w:szCs w:val="32"/>
          <w:u w:val="none"/>
          <w:lang w:val="en-US" w:eastAsia="zh-CN" w:bidi="ar-SA"/>
        </w:rPr>
        <w:t>（三）人员情况</w:t>
      </w:r>
    </w:p>
    <w:p>
      <w:pPr>
        <w:snapToGrid w:val="0"/>
        <w:spacing w:line="520" w:lineRule="exact"/>
        <w:ind w:firstLine="960" w:firstLineChars="300"/>
        <w:rPr>
          <w:rFonts w:hint="eastAsia" w:ascii="仿宋_GB2312" w:hAnsi="黑体" w:eastAsia="仿宋_GB2312" w:cs="仿宋_GB2312"/>
          <w:kern w:val="2"/>
          <w:sz w:val="32"/>
          <w:szCs w:val="32"/>
          <w:u w:val="none"/>
          <w:lang w:val="en-US" w:eastAsia="zh-CN" w:bidi="ar-SA"/>
        </w:rPr>
      </w:pPr>
      <w:r>
        <w:rPr>
          <w:rFonts w:hint="eastAsia" w:ascii="仿宋_GB2312" w:hAnsi="黑体" w:eastAsia="仿宋_GB2312" w:cs="仿宋_GB2312"/>
          <w:kern w:val="2"/>
          <w:sz w:val="32"/>
          <w:szCs w:val="32"/>
          <w:u w:val="none"/>
          <w:lang w:val="en-US" w:eastAsia="zh-CN" w:bidi="ar-SA"/>
        </w:rPr>
        <w:t>致公党海南省委核定人员编制15名，其中公务员14名、工勤1名。2025年未在编在岗人数公务员11名、工勤1名。现有在编在岗人员12名，其中公务员11名、工勤1名。</w:t>
      </w:r>
    </w:p>
    <w:p>
      <w:pPr>
        <w:snapToGrid w:val="0"/>
        <w:spacing w:line="520" w:lineRule="exact"/>
        <w:ind w:firstLine="960" w:firstLineChars="300"/>
        <w:rPr>
          <w:rFonts w:ascii="宋体" w:hAnsi="宋体"/>
          <w:sz w:val="32"/>
          <w:szCs w:val="32"/>
        </w:rPr>
      </w:pPr>
    </w:p>
    <w:p>
      <w:pPr>
        <w:pStyle w:val="10"/>
        <w:spacing w:line="336" w:lineRule="auto"/>
        <w:rPr>
          <w:rFonts w:hint="eastAsia" w:ascii="黑体" w:hAnsi="黑体" w:eastAsia="黑体" w:cs="仿宋_GB2312"/>
          <w:kern w:val="2"/>
          <w:sz w:val="32"/>
          <w:szCs w:val="32"/>
          <w:lang w:val="en-US" w:eastAsia="zh-CN" w:bidi="ar-SA"/>
        </w:rPr>
      </w:pPr>
      <w:r>
        <w:rPr>
          <w:rFonts w:hint="eastAsia" w:ascii="黑体" w:hAnsi="黑体" w:eastAsia="黑体" w:cs="仿宋_GB2312"/>
          <w:kern w:val="2"/>
          <w:sz w:val="32"/>
          <w:szCs w:val="32"/>
          <w:lang w:val="en-US" w:eastAsia="zh-CN" w:bidi="ar-SA"/>
        </w:rPr>
        <w:t>二、机构设置</w:t>
      </w:r>
    </w:p>
    <w:p>
      <w:pPr>
        <w:snapToGrid w:val="0"/>
        <w:spacing w:line="520" w:lineRule="exact"/>
        <w:ind w:firstLine="640" w:firstLineChars="200"/>
        <w:rPr>
          <w:rFonts w:hint="eastAsia" w:ascii="仿宋_GB2312" w:hAnsi="黑体" w:eastAsia="仿宋_GB2312" w:cs="仿宋_GB2312"/>
          <w:kern w:val="2"/>
          <w:sz w:val="32"/>
          <w:szCs w:val="32"/>
          <w:u w:val="none"/>
          <w:lang w:val="en-US" w:eastAsia="zh-CN" w:bidi="ar-SA"/>
        </w:rPr>
      </w:pPr>
      <w:r>
        <w:rPr>
          <w:rFonts w:hint="eastAsia" w:ascii="仿宋_GB2312" w:hAnsi="黑体" w:eastAsia="仿宋_GB2312" w:cs="仿宋_GB2312"/>
          <w:kern w:val="2"/>
          <w:sz w:val="32"/>
          <w:szCs w:val="32"/>
          <w:u w:val="none"/>
          <w:lang w:val="en-US" w:eastAsia="zh-CN" w:bidi="ar-SA"/>
        </w:rPr>
        <w:t>中国致公党海南省委员会2026年部门预算编制范围只有部门本级1家预算单位，没有部门预算编制范围的二级预算单位。</w:t>
      </w:r>
    </w:p>
    <w:p>
      <w:pPr>
        <w:ind w:firstLine="800" w:firstLineChars="250"/>
        <w:jc w:val="left"/>
        <w:rPr>
          <w:rFonts w:ascii="仿宋_GB2312" w:hAnsi="黑体" w:eastAsia="仿宋_GB2312" w:cs="仿宋_GB2312"/>
          <w:sz w:val="32"/>
          <w:szCs w:val="32"/>
        </w:rPr>
      </w:pPr>
    </w:p>
    <w:p>
      <w:pPr>
        <w:ind w:firstLine="800" w:firstLineChars="250"/>
        <w:jc w:val="left"/>
        <w:rPr>
          <w:rFonts w:ascii="仿宋_GB2312" w:hAnsi="黑体" w:eastAsia="仿宋_GB2312" w:cs="仿宋_GB2312"/>
          <w:sz w:val="32"/>
          <w:szCs w:val="32"/>
        </w:rPr>
      </w:pPr>
    </w:p>
    <w:p>
      <w:pPr>
        <w:ind w:firstLine="800" w:firstLineChars="250"/>
        <w:jc w:val="left"/>
        <w:rPr>
          <w:rFonts w:ascii="仿宋_GB2312" w:hAnsi="黑体" w:eastAsia="仿宋_GB2312" w:cs="仿宋_GB2312"/>
          <w:sz w:val="32"/>
          <w:szCs w:val="32"/>
        </w:rPr>
      </w:pPr>
    </w:p>
    <w:p>
      <w:pPr>
        <w:ind w:firstLine="800" w:firstLineChars="250"/>
        <w:jc w:val="left"/>
        <w:rPr>
          <w:rFonts w:ascii="仿宋_GB2312" w:hAnsi="黑体" w:eastAsia="仿宋_GB2312" w:cs="仿宋_GB2312"/>
          <w:sz w:val="32"/>
          <w:szCs w:val="32"/>
        </w:rPr>
      </w:pPr>
    </w:p>
    <w:p>
      <w:pPr>
        <w:ind w:firstLine="800" w:firstLineChars="250"/>
        <w:jc w:val="left"/>
        <w:rPr>
          <w:rFonts w:ascii="仿宋_GB2312" w:hAnsi="黑体" w:eastAsia="仿宋_GB2312" w:cs="仿宋_GB2312"/>
          <w:sz w:val="32"/>
          <w:szCs w:val="32"/>
        </w:rPr>
      </w:pPr>
    </w:p>
    <w:p>
      <w:pPr>
        <w:rPr>
          <w:rFonts w:hint="eastAsia" w:ascii="方正黑体_GBK" w:hAnsi="方正黑体_GBK" w:eastAsia="方正黑体_GBK" w:cs="方正黑体_GBK"/>
          <w:b w:val="0"/>
          <w:bCs/>
          <w:kern w:val="2"/>
          <w:sz w:val="32"/>
          <w:szCs w:val="32"/>
          <w:u w:val="none"/>
          <w:lang w:val="en-US" w:eastAsia="zh-CN" w:bidi="ar-SA"/>
        </w:rPr>
      </w:pPr>
      <w:r>
        <w:rPr>
          <w:rFonts w:hint="eastAsia" w:ascii="方正黑体_GBK" w:hAnsi="方正黑体_GBK" w:eastAsia="方正黑体_GBK" w:cs="方正黑体_GBK"/>
          <w:b w:val="0"/>
          <w:bCs/>
          <w:kern w:val="2"/>
          <w:sz w:val="32"/>
          <w:szCs w:val="32"/>
          <w:u w:val="none"/>
          <w:lang w:val="en-US" w:eastAsia="zh-CN" w:bidi="ar-SA"/>
        </w:rPr>
        <w:t>第二部分 中国致公党海南省委员会2026年部门预算表</w:t>
      </w:r>
    </w:p>
    <w:p>
      <w:pPr>
        <w:ind w:left="800"/>
        <w:rPr>
          <w:rFonts w:ascii="仿宋_GB2312" w:hAnsi="黑体" w:eastAsia="仿宋_GB2312"/>
          <w:b/>
          <w:sz w:val="32"/>
          <w:szCs w:val="32"/>
        </w:rPr>
      </w:pPr>
      <w:r>
        <w:rPr>
          <w:rFonts w:hint="eastAsia" w:ascii="方正黑体_GBK" w:hAnsi="方正黑体_GBK" w:eastAsia="方正黑体_GBK" w:cs="方正黑体_GBK"/>
          <w:b w:val="0"/>
          <w:bCs/>
          <w:kern w:val="2"/>
          <w:sz w:val="32"/>
          <w:szCs w:val="32"/>
          <w:u w:val="none"/>
          <w:lang w:val="en-US" w:eastAsia="zh-CN" w:bidi="ar-SA"/>
        </w:rPr>
        <w:t>（此部分内容即为部门预算公开表）</w:t>
      </w:r>
    </w:p>
    <w:p>
      <w:pPr>
        <w:rPr>
          <w:rFonts w:ascii="黑体" w:hAnsi="黑体" w:eastAsia="黑体"/>
          <w:sz w:val="32"/>
          <w:szCs w:val="32"/>
        </w:rPr>
      </w:pPr>
    </w:p>
    <w:p>
      <w:pPr>
        <w:jc w:val="left"/>
        <w:rPr>
          <w:rFonts w:hint="eastAsia" w:ascii="黑体" w:hAnsi="黑体" w:eastAsia="黑体"/>
          <w:sz w:val="32"/>
          <w:szCs w:val="32"/>
        </w:rPr>
      </w:pPr>
    </w:p>
    <w:p>
      <w:pPr>
        <w:jc w:val="left"/>
        <w:rPr>
          <w:rFonts w:hint="eastAsia" w:ascii="黑体" w:hAnsi="黑体" w:eastAsia="黑体"/>
          <w:sz w:val="32"/>
          <w:szCs w:val="32"/>
        </w:rPr>
      </w:pPr>
    </w:p>
    <w:p>
      <w:pPr>
        <w:jc w:val="left"/>
        <w:rPr>
          <w:rFonts w:hint="eastAsia" w:ascii="黑体" w:hAnsi="黑体" w:eastAsia="黑体"/>
          <w:sz w:val="32"/>
          <w:szCs w:val="32"/>
        </w:rPr>
      </w:pPr>
    </w:p>
    <w:p>
      <w:pPr>
        <w:jc w:val="left"/>
        <w:rPr>
          <w:rFonts w:hint="eastAsia" w:ascii="黑体" w:hAnsi="黑体" w:eastAsia="黑体"/>
          <w:sz w:val="32"/>
          <w:szCs w:val="32"/>
        </w:rPr>
      </w:pPr>
    </w:p>
    <w:p>
      <w:pPr>
        <w:jc w:val="left"/>
        <w:rPr>
          <w:rFonts w:hint="eastAsia" w:ascii="黑体" w:hAnsi="黑体" w:eastAsia="黑体"/>
          <w:sz w:val="32"/>
          <w:szCs w:val="32"/>
        </w:rPr>
      </w:pPr>
    </w:p>
    <w:p>
      <w:pPr>
        <w:jc w:val="left"/>
        <w:rPr>
          <w:rFonts w:hint="eastAsia" w:ascii="黑体" w:hAnsi="黑体" w:eastAsia="黑体"/>
          <w:sz w:val="32"/>
          <w:szCs w:val="32"/>
        </w:rPr>
      </w:pPr>
    </w:p>
    <w:p>
      <w:pPr>
        <w:jc w:val="left"/>
        <w:rPr>
          <w:rFonts w:hint="eastAsia" w:ascii="黑体" w:hAnsi="黑体" w:eastAsia="黑体"/>
          <w:sz w:val="32"/>
          <w:szCs w:val="32"/>
        </w:rPr>
      </w:pPr>
    </w:p>
    <w:p>
      <w:pPr>
        <w:jc w:val="left"/>
        <w:rPr>
          <w:rFonts w:hint="eastAsia" w:ascii="黑体" w:hAnsi="黑体" w:eastAsia="黑体"/>
          <w:sz w:val="32"/>
          <w:szCs w:val="32"/>
        </w:rPr>
      </w:pPr>
    </w:p>
    <w:p>
      <w:pPr>
        <w:spacing w:line="560" w:lineRule="exact"/>
        <w:ind w:firstLine="0" w:firstLineChars="0"/>
        <w:jc w:val="center"/>
        <w:rPr>
          <w:rFonts w:hint="eastAsia" w:ascii="黑体" w:hAnsi="黑体" w:eastAsia="黑体"/>
          <w:sz w:val="32"/>
          <w:szCs w:val="32"/>
          <w:u w:val="none"/>
          <w:lang w:eastAsia="zh-CN"/>
        </w:rPr>
      </w:pPr>
      <w:r>
        <w:rPr>
          <w:rFonts w:hint="eastAsia" w:ascii="黑体" w:hAnsi="黑体" w:eastAsia="黑体"/>
          <w:sz w:val="32"/>
          <w:szCs w:val="32"/>
          <w:u w:val="none"/>
          <w:lang w:eastAsia="zh-CN"/>
        </w:rPr>
        <w:t>第三部分   中国致公党海南省委员会202</w:t>
      </w:r>
      <w:r>
        <w:rPr>
          <w:rFonts w:hint="eastAsia" w:ascii="黑体" w:hAnsi="黑体" w:eastAsia="黑体"/>
          <w:sz w:val="32"/>
          <w:szCs w:val="32"/>
          <w:u w:val="none"/>
          <w:lang w:val="en-US" w:eastAsia="zh-CN"/>
        </w:rPr>
        <w:t>6</w:t>
      </w:r>
      <w:r>
        <w:rPr>
          <w:rFonts w:hint="eastAsia" w:ascii="黑体" w:hAnsi="黑体" w:eastAsia="黑体"/>
          <w:sz w:val="32"/>
          <w:szCs w:val="32"/>
          <w:u w:val="none"/>
          <w:lang w:eastAsia="zh-CN"/>
        </w:rPr>
        <w:t>年部门预算情况说明</w:t>
      </w:r>
    </w:p>
    <w:p>
      <w:pPr>
        <w:jc w:val="center"/>
        <w:rPr>
          <w:rFonts w:ascii="黑体" w:hAnsi="黑体" w:eastAsia="黑体"/>
          <w:sz w:val="32"/>
          <w:szCs w:val="32"/>
        </w:rPr>
      </w:pPr>
    </w:p>
    <w:p>
      <w:pPr>
        <w:spacing w:line="560" w:lineRule="exact"/>
        <w:ind w:firstLine="640" w:firstLineChars="200"/>
        <w:rPr>
          <w:rFonts w:hint="eastAsia"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一、关于中国致公党海南省委员会202</w:t>
      </w:r>
      <w:r>
        <w:rPr>
          <w:rFonts w:hint="eastAsia" w:ascii="黑体" w:hAnsi="黑体" w:eastAsia="黑体" w:cs="Times New Roman"/>
          <w:sz w:val="32"/>
          <w:u w:val="none"/>
          <w:shd w:val="clear" w:color="auto" w:fill="FFFFFF"/>
          <w:lang w:val="en-US" w:eastAsia="zh-CN"/>
        </w:rPr>
        <w:t>6</w:t>
      </w:r>
      <w:r>
        <w:rPr>
          <w:rFonts w:hint="eastAsia" w:ascii="黑体" w:hAnsi="黑体" w:eastAsia="黑体" w:cs="Times New Roman"/>
          <w:sz w:val="32"/>
          <w:u w:val="none"/>
          <w:shd w:val="clear" w:color="auto" w:fill="FFFFFF"/>
        </w:rPr>
        <w:t>年财政拨款收支预算</w:t>
      </w:r>
      <w:r>
        <w:rPr>
          <w:rFonts w:hint="eastAsia" w:ascii="黑体" w:hAnsi="黑体" w:eastAsia="黑体" w:cs="Times New Roman"/>
          <w:sz w:val="32"/>
          <w:u w:val="none"/>
          <w:shd w:val="clear" w:color="auto" w:fill="FFFFFF"/>
          <w:lang w:eastAsia="zh-CN"/>
        </w:rPr>
        <w:t>总体</w:t>
      </w:r>
      <w:r>
        <w:rPr>
          <w:rFonts w:hint="eastAsia" w:ascii="黑体" w:hAnsi="黑体" w:eastAsia="黑体" w:cs="Times New Roman"/>
          <w:sz w:val="32"/>
          <w:u w:val="none"/>
          <w:shd w:val="clear" w:color="auto" w:fill="FFFFFF"/>
        </w:rPr>
        <w:t>情况说明</w:t>
      </w:r>
    </w:p>
    <w:p>
      <w:pPr>
        <w:spacing w:line="560" w:lineRule="exact"/>
        <w:ind w:firstLine="640" w:firstLineChars="200"/>
        <w:jc w:val="left"/>
        <w:rPr>
          <w:rFonts w:hint="eastAsia" w:ascii="黑体" w:hAnsi="黑体" w:eastAsia="黑体" w:cs="Times New Roman"/>
          <w:sz w:val="32"/>
          <w:u w:val="none"/>
          <w:shd w:val="clear" w:color="auto" w:fill="FFFFFF"/>
        </w:rPr>
      </w:pPr>
      <w:r>
        <w:rPr>
          <w:rFonts w:hint="eastAsia" w:ascii="仿宋_GB2312" w:hAnsi="黑体" w:eastAsia="仿宋_GB2312"/>
          <w:color w:val="auto"/>
          <w:sz w:val="32"/>
          <w:szCs w:val="32"/>
          <w:highlight w:val="none"/>
          <w:u w:val="none"/>
        </w:rPr>
        <w:t>中国致公党海南省委员会202</w:t>
      </w:r>
      <w:r>
        <w:rPr>
          <w:rFonts w:hint="eastAsia" w:ascii="仿宋_GB2312" w:hAnsi="黑体" w:eastAsia="仿宋_GB2312"/>
          <w:color w:val="auto"/>
          <w:sz w:val="32"/>
          <w:szCs w:val="32"/>
          <w:highlight w:val="none"/>
          <w:u w:val="none"/>
          <w:lang w:val="en-US" w:eastAsia="zh-CN"/>
        </w:rPr>
        <w:t>6</w:t>
      </w:r>
      <w:r>
        <w:rPr>
          <w:rFonts w:hint="eastAsia" w:ascii="仿宋_GB2312" w:hAnsi="黑体" w:eastAsia="仿宋_GB2312"/>
          <w:color w:val="auto"/>
          <w:sz w:val="32"/>
          <w:szCs w:val="32"/>
          <w:highlight w:val="none"/>
          <w:u w:val="none"/>
        </w:rPr>
        <w:t>年财政拨款收支总预算</w:t>
      </w:r>
      <w:r>
        <w:rPr>
          <w:rFonts w:hint="eastAsia" w:ascii="仿宋_GB2312" w:hAnsi="黑体" w:eastAsia="仿宋_GB2312"/>
          <w:color w:val="auto"/>
          <w:sz w:val="32"/>
          <w:szCs w:val="32"/>
          <w:highlight w:val="none"/>
          <w:u w:val="none"/>
          <w:lang w:val="en-US" w:eastAsia="zh-CN"/>
        </w:rPr>
        <w:t>517.11</w:t>
      </w:r>
      <w:r>
        <w:rPr>
          <w:rFonts w:hint="eastAsia" w:ascii="仿宋_GB2312" w:hAnsi="黑体" w:eastAsia="仿宋_GB2312"/>
          <w:color w:val="auto"/>
          <w:sz w:val="32"/>
          <w:szCs w:val="32"/>
          <w:highlight w:val="none"/>
          <w:u w:val="none"/>
        </w:rPr>
        <w:t>万元。比上年预算数</w:t>
      </w:r>
      <w:r>
        <w:rPr>
          <w:rFonts w:hint="eastAsia" w:ascii="仿宋_GB2312" w:hAnsi="黑体" w:eastAsia="仿宋_GB2312"/>
          <w:color w:val="auto"/>
          <w:sz w:val="32"/>
          <w:szCs w:val="32"/>
          <w:highlight w:val="none"/>
          <w:u w:val="none"/>
          <w:lang w:val="en-US" w:eastAsia="zh-CN"/>
        </w:rPr>
        <w:t>减少16.66</w:t>
      </w:r>
      <w:r>
        <w:rPr>
          <w:rFonts w:hint="eastAsia" w:ascii="仿宋_GB2312" w:hAnsi="黑体" w:eastAsia="仿宋_GB2312"/>
          <w:color w:val="auto"/>
          <w:sz w:val="32"/>
          <w:szCs w:val="32"/>
          <w:highlight w:val="none"/>
          <w:u w:val="none"/>
        </w:rPr>
        <w:t>万元，主要</w:t>
      </w:r>
      <w:r>
        <w:rPr>
          <w:rFonts w:hint="eastAsia" w:ascii="仿宋_GB2312" w:hAnsi="黑体" w:eastAsia="仿宋_GB2312"/>
          <w:color w:val="auto"/>
          <w:sz w:val="32"/>
          <w:szCs w:val="32"/>
          <w:highlight w:val="none"/>
          <w:u w:val="none"/>
          <w:lang w:val="en-US" w:eastAsia="zh-CN"/>
        </w:rPr>
        <w:t>原因：没有教育支出。</w:t>
      </w:r>
      <w:r>
        <w:rPr>
          <w:rFonts w:hint="eastAsia" w:ascii="仿宋_GB2312" w:hAnsi="黑体" w:eastAsia="仿宋_GB2312"/>
          <w:color w:val="auto"/>
          <w:sz w:val="32"/>
          <w:szCs w:val="32"/>
          <w:highlight w:val="none"/>
          <w:u w:val="none"/>
        </w:rPr>
        <w:t>其中，收入总计</w:t>
      </w:r>
      <w:r>
        <w:rPr>
          <w:rFonts w:hint="eastAsia" w:ascii="仿宋_GB2312" w:hAnsi="黑体" w:eastAsia="仿宋_GB2312" w:cs="仿宋_GB2312"/>
          <w:color w:val="auto"/>
          <w:sz w:val="32"/>
          <w:szCs w:val="32"/>
          <w:highlight w:val="none"/>
          <w:u w:val="none"/>
          <w:lang w:val="en-US" w:eastAsia="zh-CN"/>
        </w:rPr>
        <w:t>517.11</w:t>
      </w:r>
      <w:r>
        <w:rPr>
          <w:rFonts w:hint="eastAsia" w:ascii="仿宋_GB2312" w:hAnsi="黑体" w:eastAsia="仿宋_GB2312"/>
          <w:color w:val="auto"/>
          <w:sz w:val="32"/>
          <w:szCs w:val="32"/>
          <w:highlight w:val="none"/>
          <w:u w:val="none"/>
        </w:rPr>
        <w:t>万元，包括一般公共预算本年收入</w:t>
      </w:r>
      <w:r>
        <w:rPr>
          <w:rFonts w:hint="eastAsia" w:ascii="仿宋_GB2312" w:hAnsi="黑体" w:eastAsia="仿宋_GB2312" w:cs="仿宋_GB2312"/>
          <w:color w:val="auto"/>
          <w:sz w:val="32"/>
          <w:szCs w:val="32"/>
          <w:highlight w:val="none"/>
          <w:u w:val="none"/>
          <w:lang w:val="en-US" w:eastAsia="zh-CN"/>
        </w:rPr>
        <w:t>517.11</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万元，政府性基金预算本年收入</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，国有资本经营预算本年收入</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w:t>
      </w:r>
      <w:r>
        <w:rPr>
          <w:rFonts w:hint="eastAsia" w:ascii="仿宋_GB2312" w:hAnsi="黑体" w:eastAsia="仿宋_GB2312"/>
          <w:color w:val="auto"/>
          <w:sz w:val="32"/>
          <w:szCs w:val="32"/>
          <w:highlight w:val="none"/>
          <w:u w:val="none"/>
        </w:rPr>
        <w:t>支出总计</w:t>
      </w:r>
      <w:r>
        <w:rPr>
          <w:rFonts w:hint="eastAsia" w:ascii="仿宋_GB2312" w:hAnsi="黑体" w:eastAsia="仿宋_GB2312"/>
          <w:color w:val="auto"/>
          <w:sz w:val="32"/>
          <w:szCs w:val="32"/>
          <w:highlight w:val="none"/>
          <w:u w:val="none"/>
          <w:lang w:val="en-US" w:eastAsia="zh-CN"/>
        </w:rPr>
        <w:t>517.11</w:t>
      </w:r>
      <w:r>
        <w:rPr>
          <w:rFonts w:hint="eastAsia" w:ascii="仿宋_GB2312" w:hAnsi="黑体" w:eastAsia="仿宋_GB2312"/>
          <w:color w:val="auto"/>
          <w:sz w:val="32"/>
          <w:szCs w:val="32"/>
          <w:highlight w:val="none"/>
          <w:u w:val="none"/>
        </w:rPr>
        <w:t>万元，包括一般公共服务支出</w:t>
      </w:r>
      <w:r>
        <w:rPr>
          <w:rFonts w:hint="eastAsia" w:ascii="仿宋_GB2312" w:hAnsi="黑体" w:eastAsia="仿宋_GB2312"/>
          <w:color w:val="auto"/>
          <w:sz w:val="32"/>
          <w:szCs w:val="32"/>
          <w:highlight w:val="none"/>
          <w:u w:val="none"/>
          <w:lang w:val="en-US" w:eastAsia="zh-CN"/>
        </w:rPr>
        <w:t>428.32</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w:t>
      </w:r>
      <w:r>
        <w:rPr>
          <w:rFonts w:hint="eastAsia" w:ascii="仿宋_GB2312" w:hAnsi="黑体" w:eastAsia="仿宋_GB2312"/>
          <w:color w:val="auto"/>
          <w:sz w:val="32"/>
          <w:szCs w:val="32"/>
          <w:highlight w:val="none"/>
          <w:u w:val="none"/>
          <w:lang w:val="zh-CN"/>
        </w:rPr>
        <w:t>社会保障和就业支出</w:t>
      </w:r>
      <w:r>
        <w:rPr>
          <w:rFonts w:hint="eastAsia" w:ascii="仿宋_GB2312" w:hAnsi="黑体" w:eastAsia="仿宋_GB2312"/>
          <w:color w:val="auto"/>
          <w:sz w:val="32"/>
          <w:szCs w:val="32"/>
          <w:highlight w:val="none"/>
          <w:u w:val="none"/>
          <w:lang w:val="en-US" w:eastAsia="zh-CN"/>
        </w:rPr>
        <w:t>49.14</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val="zh-CN"/>
        </w:rPr>
        <w:t>卫生健康支出</w:t>
      </w:r>
      <w:r>
        <w:rPr>
          <w:rFonts w:hint="eastAsia" w:ascii="仿宋_GB2312" w:hAnsi="黑体" w:eastAsia="仿宋_GB2312"/>
          <w:color w:val="auto"/>
          <w:sz w:val="32"/>
          <w:szCs w:val="32"/>
          <w:highlight w:val="none"/>
          <w:u w:val="none"/>
          <w:lang w:val="en-US" w:eastAsia="zh-CN"/>
        </w:rPr>
        <w:t>11.28</w:t>
      </w:r>
      <w:r>
        <w:rPr>
          <w:rFonts w:hint="eastAsia" w:ascii="仿宋_GB2312" w:hAnsi="黑体" w:eastAsia="仿宋_GB2312"/>
          <w:color w:val="auto"/>
          <w:sz w:val="32"/>
          <w:szCs w:val="32"/>
          <w:highlight w:val="none"/>
          <w:u w:val="none"/>
        </w:rPr>
        <w:t>万</w:t>
      </w:r>
      <w:r>
        <w:rPr>
          <w:rFonts w:hint="eastAsia" w:ascii="仿宋_GB2312" w:hAnsi="黑体" w:eastAsia="仿宋_GB2312"/>
          <w:color w:val="auto"/>
          <w:sz w:val="32"/>
          <w:szCs w:val="32"/>
          <w:highlight w:val="none"/>
          <w:u w:val="none"/>
          <w:lang w:val="zh-CN"/>
        </w:rPr>
        <w:t>元、住房保障支出</w:t>
      </w:r>
      <w:r>
        <w:rPr>
          <w:rFonts w:hint="eastAsia" w:ascii="仿宋_GB2312" w:hAnsi="黑体" w:eastAsia="仿宋_GB2312"/>
          <w:color w:val="auto"/>
          <w:sz w:val="32"/>
          <w:szCs w:val="32"/>
          <w:highlight w:val="none"/>
          <w:u w:val="none"/>
          <w:lang w:val="en-US" w:eastAsia="zh-CN"/>
        </w:rPr>
        <w:t>28.37</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val="zh-CN"/>
        </w:rPr>
        <w:t>，结余结</w:t>
      </w:r>
      <w:r>
        <w:rPr>
          <w:rFonts w:hint="eastAsia" w:ascii="仿宋_GB2312" w:hAnsi="黑体" w:eastAsia="仿宋_GB2312"/>
          <w:color w:val="auto"/>
          <w:sz w:val="32"/>
          <w:szCs w:val="32"/>
          <w:highlight w:val="none"/>
          <w:u w:val="none"/>
        </w:rPr>
        <w:t>转下年支出0万元。</w:t>
      </w:r>
    </w:p>
    <w:p>
      <w:pPr>
        <w:spacing w:line="560" w:lineRule="exact"/>
        <w:ind w:firstLine="640" w:firstLineChars="200"/>
        <w:rPr>
          <w:rFonts w:hint="eastAsia"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二、关于中国致公党海南省委员会20</w:t>
      </w:r>
      <w:r>
        <w:rPr>
          <w:rFonts w:hint="eastAsia" w:ascii="黑体" w:hAnsi="黑体" w:eastAsia="黑体" w:cs="Times New Roman"/>
          <w:sz w:val="32"/>
          <w:u w:val="none"/>
          <w:shd w:val="clear" w:color="auto" w:fill="FFFFFF"/>
          <w:lang w:val="en-US" w:eastAsia="zh-CN"/>
        </w:rPr>
        <w:t>26</w:t>
      </w:r>
      <w:r>
        <w:rPr>
          <w:rFonts w:hint="eastAsia" w:ascii="黑体" w:hAnsi="黑体" w:eastAsia="黑体" w:cs="Times New Roman"/>
          <w:sz w:val="32"/>
          <w:u w:val="none"/>
          <w:shd w:val="clear" w:color="auto" w:fill="FFFFFF"/>
        </w:rPr>
        <w:t>年一般公共预算当年拨款情况说明</w:t>
      </w:r>
    </w:p>
    <w:p>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（一）一般公共预算当年规模变化情况</w:t>
      </w:r>
    </w:p>
    <w:p>
      <w:pPr>
        <w:spacing w:line="560" w:lineRule="exact"/>
        <w:ind w:firstLine="640" w:firstLineChars="200"/>
        <w:jc w:val="left"/>
        <w:rPr>
          <w:rFonts w:hint="eastAsia" w:ascii="仿宋_GB2312" w:hAnsi="黑体" w:eastAsia="仿宋_GB2312"/>
          <w:color w:val="auto"/>
          <w:sz w:val="32"/>
          <w:szCs w:val="32"/>
          <w:highlight w:val="none"/>
          <w:u w:val="none"/>
          <w:lang w:val="en-US" w:eastAsia="zh-CN"/>
        </w:rPr>
      </w:pPr>
      <w:r>
        <w:rPr>
          <w:rFonts w:hint="eastAsia" w:ascii="仿宋_GB2312" w:hAnsi="黑体" w:eastAsia="仿宋_GB2312"/>
          <w:color w:val="auto"/>
          <w:sz w:val="32"/>
          <w:szCs w:val="32"/>
          <w:highlight w:val="none"/>
          <w:u w:val="none"/>
        </w:rPr>
        <w:t>中国致公党海南省委员会202</w:t>
      </w:r>
      <w:r>
        <w:rPr>
          <w:rFonts w:hint="eastAsia" w:ascii="仿宋_GB2312" w:hAnsi="黑体" w:eastAsia="仿宋_GB2312"/>
          <w:color w:val="auto"/>
          <w:sz w:val="32"/>
          <w:szCs w:val="32"/>
          <w:highlight w:val="none"/>
          <w:u w:val="none"/>
          <w:lang w:val="en-US" w:eastAsia="zh-CN"/>
        </w:rPr>
        <w:t>6</w:t>
      </w:r>
      <w:r>
        <w:rPr>
          <w:rFonts w:hint="eastAsia" w:ascii="仿宋_GB2312" w:hAnsi="黑体" w:eastAsia="仿宋_GB2312"/>
          <w:color w:val="auto"/>
          <w:sz w:val="32"/>
          <w:szCs w:val="32"/>
          <w:highlight w:val="none"/>
          <w:u w:val="none"/>
        </w:rPr>
        <w:t>年一般公共预算当年拨款</w:t>
      </w:r>
      <w:r>
        <w:rPr>
          <w:rFonts w:hint="eastAsia" w:ascii="仿宋_GB2312" w:hAnsi="黑体" w:eastAsia="仿宋_GB2312"/>
          <w:color w:val="auto"/>
          <w:sz w:val="32"/>
          <w:szCs w:val="32"/>
          <w:highlight w:val="none"/>
          <w:u w:val="none"/>
          <w:lang w:val="en-US" w:eastAsia="zh-CN"/>
        </w:rPr>
        <w:t>517.11</w:t>
      </w:r>
      <w:r>
        <w:rPr>
          <w:rFonts w:hint="eastAsia" w:ascii="仿宋_GB2312" w:hAnsi="黑体" w:eastAsia="仿宋_GB2312"/>
          <w:color w:val="auto"/>
          <w:sz w:val="32"/>
          <w:szCs w:val="32"/>
          <w:highlight w:val="none"/>
          <w:u w:val="none"/>
        </w:rPr>
        <w:t>万元，比上年预算数</w:t>
      </w:r>
      <w:r>
        <w:rPr>
          <w:rFonts w:hint="eastAsia" w:ascii="仿宋_GB2312" w:hAnsi="黑体" w:eastAsia="仿宋_GB2312"/>
          <w:color w:val="auto"/>
          <w:sz w:val="32"/>
          <w:szCs w:val="32"/>
          <w:highlight w:val="none"/>
          <w:u w:val="none"/>
          <w:lang w:val="en-US" w:eastAsia="zh-CN"/>
        </w:rPr>
        <w:t>减少16.66</w:t>
      </w:r>
      <w:r>
        <w:rPr>
          <w:rFonts w:hint="eastAsia" w:ascii="仿宋_GB2312" w:hAnsi="黑体" w:eastAsia="仿宋_GB2312"/>
          <w:color w:val="auto"/>
          <w:sz w:val="32"/>
          <w:szCs w:val="32"/>
          <w:highlight w:val="none"/>
          <w:u w:val="none"/>
        </w:rPr>
        <w:t>万元，主要</w:t>
      </w:r>
      <w:r>
        <w:rPr>
          <w:rFonts w:hint="eastAsia" w:ascii="仿宋_GB2312" w:hAnsi="黑体" w:eastAsia="仿宋_GB2312"/>
          <w:color w:val="auto"/>
          <w:sz w:val="32"/>
          <w:szCs w:val="32"/>
          <w:highlight w:val="none"/>
          <w:u w:val="none"/>
          <w:lang w:val="en-US" w:eastAsia="zh-CN"/>
        </w:rPr>
        <w:t>原因：没有教育支出。</w:t>
      </w:r>
    </w:p>
    <w:p>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（二）一般公共预算当年拨款结构情况</w:t>
      </w:r>
    </w:p>
    <w:p>
      <w:pPr>
        <w:spacing w:line="560" w:lineRule="exact"/>
        <w:ind w:firstLine="640" w:firstLineChars="200"/>
        <w:jc w:val="left"/>
        <w:rPr>
          <w:rFonts w:hint="eastAsia" w:ascii="仿宋_GB2312" w:hAnsi="黑体" w:eastAsia="仿宋_GB2312"/>
          <w:color w:val="auto"/>
          <w:sz w:val="32"/>
          <w:szCs w:val="32"/>
          <w:highlight w:val="none"/>
          <w:u w:val="none"/>
        </w:rPr>
      </w:pPr>
      <w:r>
        <w:rPr>
          <w:rFonts w:hint="eastAsia" w:ascii="仿宋_GB2312" w:hAnsi="黑体" w:eastAsia="仿宋_GB2312"/>
          <w:color w:val="auto"/>
          <w:sz w:val="32"/>
          <w:szCs w:val="32"/>
          <w:highlight w:val="none"/>
          <w:u w:val="none"/>
        </w:rPr>
        <w:t>一般公共服务（类）支出</w:t>
      </w:r>
      <w:r>
        <w:rPr>
          <w:rFonts w:hint="eastAsia" w:ascii="仿宋_GB2312" w:hAnsi="黑体" w:eastAsia="仿宋_GB2312"/>
          <w:color w:val="auto"/>
          <w:sz w:val="32"/>
          <w:szCs w:val="32"/>
          <w:highlight w:val="none"/>
          <w:u w:val="none"/>
          <w:lang w:val="en-US" w:eastAsia="zh-CN"/>
        </w:rPr>
        <w:t>428.32</w:t>
      </w:r>
      <w:r>
        <w:rPr>
          <w:rFonts w:hint="eastAsia" w:ascii="仿宋_GB2312" w:hAnsi="黑体" w:eastAsia="仿宋_GB2312"/>
          <w:color w:val="auto"/>
          <w:sz w:val="32"/>
          <w:szCs w:val="32"/>
          <w:highlight w:val="none"/>
          <w:u w:val="none"/>
        </w:rPr>
        <w:t>万元，占</w:t>
      </w:r>
      <w:r>
        <w:rPr>
          <w:rFonts w:hint="eastAsia" w:ascii="仿宋_GB2312" w:hAnsi="黑体" w:eastAsia="仿宋_GB2312"/>
          <w:color w:val="auto"/>
          <w:sz w:val="32"/>
          <w:szCs w:val="32"/>
          <w:highlight w:val="none"/>
          <w:u w:val="none"/>
          <w:lang w:val="en-US" w:eastAsia="zh-CN"/>
        </w:rPr>
        <w:t>82.82</w:t>
      </w:r>
      <w:r>
        <w:rPr>
          <w:rFonts w:hint="eastAsia" w:ascii="仿宋_GB2312" w:hAnsi="黑体" w:eastAsia="仿宋_GB2312"/>
          <w:color w:val="auto"/>
          <w:sz w:val="32"/>
          <w:szCs w:val="32"/>
          <w:highlight w:val="none"/>
          <w:u w:val="none"/>
        </w:rPr>
        <w:t>%；</w:t>
      </w:r>
      <w:r>
        <w:rPr>
          <w:rFonts w:hint="eastAsia" w:ascii="仿宋_GB2312" w:hAnsi="黑体" w:eastAsia="仿宋_GB2312"/>
          <w:color w:val="auto"/>
          <w:sz w:val="32"/>
          <w:szCs w:val="32"/>
          <w:highlight w:val="none"/>
          <w:u w:val="none"/>
          <w:lang w:val="zh-CN"/>
        </w:rPr>
        <w:t>社会保障和就业支出</w:t>
      </w:r>
      <w:r>
        <w:rPr>
          <w:rFonts w:hint="eastAsia" w:ascii="仿宋_GB2312" w:hAnsi="黑体" w:eastAsia="仿宋_GB2312"/>
          <w:color w:val="auto"/>
          <w:sz w:val="32"/>
          <w:szCs w:val="32"/>
          <w:highlight w:val="none"/>
          <w:u w:val="none"/>
          <w:lang w:val="en-US" w:eastAsia="zh-CN"/>
        </w:rPr>
        <w:t>49.14</w:t>
      </w:r>
      <w:r>
        <w:rPr>
          <w:rFonts w:hint="eastAsia" w:ascii="仿宋_GB2312" w:hAnsi="黑体" w:eastAsia="仿宋_GB2312"/>
          <w:color w:val="auto"/>
          <w:sz w:val="32"/>
          <w:szCs w:val="32"/>
          <w:highlight w:val="none"/>
          <w:u w:val="none"/>
        </w:rPr>
        <w:t>万元，占</w:t>
      </w:r>
      <w:r>
        <w:rPr>
          <w:rFonts w:hint="eastAsia" w:ascii="仿宋_GB2312" w:hAnsi="黑体" w:eastAsia="仿宋_GB2312"/>
          <w:color w:val="auto"/>
          <w:sz w:val="32"/>
          <w:szCs w:val="32"/>
          <w:highlight w:val="none"/>
          <w:u w:val="none"/>
          <w:lang w:val="en-US" w:eastAsia="zh-CN"/>
        </w:rPr>
        <w:t>9.5</w:t>
      </w:r>
      <w:r>
        <w:rPr>
          <w:rFonts w:hint="eastAsia" w:ascii="仿宋_GB2312" w:hAnsi="黑体" w:eastAsia="仿宋_GB2312"/>
          <w:color w:val="auto"/>
          <w:sz w:val="32"/>
          <w:szCs w:val="32"/>
          <w:highlight w:val="none"/>
          <w:u w:val="none"/>
        </w:rPr>
        <w:t>%；</w:t>
      </w:r>
      <w:r>
        <w:rPr>
          <w:rFonts w:hint="eastAsia" w:ascii="仿宋_GB2312" w:hAnsi="黑体" w:eastAsia="仿宋_GB2312"/>
          <w:color w:val="auto"/>
          <w:sz w:val="32"/>
          <w:szCs w:val="32"/>
          <w:highlight w:val="none"/>
          <w:u w:val="none"/>
          <w:lang w:val="zh-CN"/>
        </w:rPr>
        <w:t>卫生健康支出</w:t>
      </w:r>
      <w:r>
        <w:rPr>
          <w:rFonts w:hint="eastAsia" w:ascii="仿宋_GB2312" w:hAnsi="黑体" w:eastAsia="仿宋_GB2312"/>
          <w:color w:val="auto"/>
          <w:sz w:val="32"/>
          <w:szCs w:val="32"/>
          <w:highlight w:val="none"/>
          <w:u w:val="none"/>
          <w:lang w:val="en-US" w:eastAsia="zh-CN"/>
        </w:rPr>
        <w:t>11.28</w:t>
      </w:r>
      <w:r>
        <w:rPr>
          <w:rFonts w:hint="eastAsia" w:ascii="仿宋_GB2312" w:hAnsi="黑体" w:eastAsia="仿宋_GB2312"/>
          <w:color w:val="auto"/>
          <w:sz w:val="32"/>
          <w:szCs w:val="32"/>
          <w:highlight w:val="none"/>
          <w:u w:val="none"/>
        </w:rPr>
        <w:t>万</w:t>
      </w:r>
      <w:r>
        <w:rPr>
          <w:rFonts w:hint="eastAsia" w:ascii="仿宋_GB2312" w:hAnsi="黑体" w:eastAsia="仿宋_GB2312"/>
          <w:color w:val="auto"/>
          <w:sz w:val="32"/>
          <w:szCs w:val="32"/>
          <w:highlight w:val="none"/>
          <w:u w:val="none"/>
          <w:lang w:val="zh-CN"/>
        </w:rPr>
        <w:t>元</w:t>
      </w:r>
      <w:r>
        <w:rPr>
          <w:rFonts w:hint="eastAsia" w:ascii="仿宋_GB2312" w:hAnsi="黑体" w:eastAsia="仿宋_GB2312"/>
          <w:color w:val="auto"/>
          <w:sz w:val="32"/>
          <w:szCs w:val="32"/>
          <w:highlight w:val="none"/>
          <w:u w:val="none"/>
        </w:rPr>
        <w:t>，占</w:t>
      </w:r>
      <w:r>
        <w:rPr>
          <w:rFonts w:hint="eastAsia" w:ascii="仿宋_GB2312" w:hAnsi="黑体" w:eastAsia="仿宋_GB2312"/>
          <w:color w:val="auto"/>
          <w:sz w:val="32"/>
          <w:szCs w:val="32"/>
          <w:highlight w:val="none"/>
          <w:u w:val="none"/>
          <w:lang w:val="en-US" w:eastAsia="zh-CN"/>
        </w:rPr>
        <w:t>2.18</w:t>
      </w:r>
      <w:r>
        <w:rPr>
          <w:rFonts w:hint="eastAsia" w:ascii="仿宋_GB2312" w:hAnsi="黑体" w:eastAsia="仿宋_GB2312"/>
          <w:color w:val="auto"/>
          <w:sz w:val="32"/>
          <w:szCs w:val="32"/>
          <w:highlight w:val="none"/>
          <w:u w:val="none"/>
        </w:rPr>
        <w:t>%；</w:t>
      </w:r>
      <w:r>
        <w:rPr>
          <w:rFonts w:hint="eastAsia" w:ascii="仿宋_GB2312" w:hAnsi="黑体" w:eastAsia="仿宋_GB2312"/>
          <w:color w:val="auto"/>
          <w:sz w:val="32"/>
          <w:szCs w:val="32"/>
          <w:highlight w:val="none"/>
          <w:u w:val="none"/>
          <w:lang w:val="zh-CN"/>
        </w:rPr>
        <w:t>住房保障支出</w:t>
      </w:r>
      <w:r>
        <w:rPr>
          <w:rFonts w:hint="eastAsia" w:ascii="仿宋_GB2312" w:hAnsi="黑体" w:eastAsia="仿宋_GB2312"/>
          <w:color w:val="auto"/>
          <w:sz w:val="32"/>
          <w:szCs w:val="32"/>
          <w:highlight w:val="none"/>
          <w:u w:val="none"/>
          <w:lang w:val="en-US" w:eastAsia="zh-CN"/>
        </w:rPr>
        <w:t>28.37</w:t>
      </w:r>
      <w:r>
        <w:rPr>
          <w:rFonts w:hint="eastAsia" w:ascii="仿宋_GB2312" w:hAnsi="黑体" w:eastAsia="仿宋_GB2312"/>
          <w:color w:val="auto"/>
          <w:sz w:val="32"/>
          <w:szCs w:val="32"/>
          <w:highlight w:val="none"/>
          <w:u w:val="none"/>
        </w:rPr>
        <w:t>万元，占</w:t>
      </w:r>
      <w:r>
        <w:rPr>
          <w:rFonts w:hint="eastAsia" w:ascii="仿宋_GB2312" w:hAnsi="黑体" w:eastAsia="仿宋_GB2312"/>
          <w:color w:val="auto"/>
          <w:sz w:val="32"/>
          <w:szCs w:val="32"/>
          <w:highlight w:val="none"/>
          <w:u w:val="none"/>
          <w:lang w:val="en-US" w:eastAsia="zh-CN"/>
        </w:rPr>
        <w:t>5.48</w:t>
      </w:r>
      <w:r>
        <w:rPr>
          <w:rFonts w:hint="eastAsia" w:ascii="仿宋_GB2312" w:hAnsi="黑体" w:eastAsia="仿宋_GB2312"/>
          <w:color w:val="auto"/>
          <w:sz w:val="32"/>
          <w:szCs w:val="32"/>
          <w:highlight w:val="none"/>
          <w:u w:val="none"/>
        </w:rPr>
        <w:t>%；</w:t>
      </w:r>
    </w:p>
    <w:p>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（三）一般公共预算当年拨款具体使用情况</w:t>
      </w:r>
    </w:p>
    <w:p>
      <w:pPr>
        <w:spacing w:line="560" w:lineRule="exact"/>
        <w:ind w:firstLine="640" w:firstLineChars="200"/>
        <w:jc w:val="left"/>
        <w:rPr>
          <w:rFonts w:hint="eastAsia" w:ascii="仿宋_GB2312" w:hAnsi="黑体" w:eastAsia="仿宋_GB2312"/>
          <w:color w:val="FF0000"/>
          <w:sz w:val="32"/>
          <w:szCs w:val="32"/>
          <w:highlight w:val="none"/>
          <w:u w:val="none"/>
        </w:rPr>
      </w:pPr>
      <w:r>
        <w:rPr>
          <w:rFonts w:hint="eastAsia" w:ascii="仿宋_GB2312" w:hAnsi="黑体" w:eastAsia="仿宋_GB2312"/>
          <w:color w:val="auto"/>
          <w:sz w:val="32"/>
          <w:szCs w:val="32"/>
          <w:highlight w:val="none"/>
          <w:u w:val="none"/>
        </w:rPr>
        <w:t>1.一般公共服务（类）民主党派及工商联事务（款）行政运行（项）202</w:t>
      </w:r>
      <w:r>
        <w:rPr>
          <w:rFonts w:hint="eastAsia" w:ascii="仿宋_GB2312" w:hAnsi="黑体" w:eastAsia="仿宋_GB2312"/>
          <w:color w:val="auto"/>
          <w:sz w:val="32"/>
          <w:szCs w:val="32"/>
          <w:highlight w:val="none"/>
          <w:u w:val="none"/>
          <w:lang w:val="en-US" w:eastAsia="zh-CN"/>
        </w:rPr>
        <w:t>6</w:t>
      </w:r>
      <w:r>
        <w:rPr>
          <w:rFonts w:hint="eastAsia" w:ascii="仿宋_GB2312" w:hAnsi="黑体" w:eastAsia="仿宋_GB2312"/>
          <w:color w:val="auto"/>
          <w:sz w:val="32"/>
          <w:szCs w:val="32"/>
          <w:highlight w:val="none"/>
          <w:u w:val="none"/>
        </w:rPr>
        <w:t>年预算数为</w:t>
      </w:r>
      <w:r>
        <w:rPr>
          <w:rFonts w:hint="eastAsia" w:ascii="仿宋_GB2312" w:hAnsi="黑体" w:eastAsia="仿宋_GB2312"/>
          <w:color w:val="auto"/>
          <w:sz w:val="32"/>
          <w:szCs w:val="32"/>
          <w:highlight w:val="none"/>
          <w:u w:val="none"/>
          <w:lang w:val="en-US" w:eastAsia="zh-CN"/>
        </w:rPr>
        <w:t>371.72</w:t>
      </w:r>
      <w:r>
        <w:rPr>
          <w:rFonts w:hint="eastAsia" w:ascii="仿宋_GB2312" w:hAnsi="黑体" w:eastAsia="仿宋_GB2312"/>
          <w:color w:val="auto"/>
          <w:sz w:val="32"/>
          <w:szCs w:val="32"/>
          <w:highlight w:val="none"/>
          <w:u w:val="none"/>
        </w:rPr>
        <w:t>万元，比上年预算数</w:t>
      </w:r>
      <w:r>
        <w:rPr>
          <w:rFonts w:hint="eastAsia" w:ascii="仿宋_GB2312" w:hAnsi="黑体" w:eastAsia="仿宋_GB2312"/>
          <w:color w:val="auto"/>
          <w:sz w:val="32"/>
          <w:szCs w:val="32"/>
          <w:highlight w:val="none"/>
          <w:u w:val="none"/>
          <w:lang w:val="en-US" w:eastAsia="zh-CN"/>
        </w:rPr>
        <w:t>增加0.2</w:t>
      </w:r>
      <w:r>
        <w:rPr>
          <w:rFonts w:hint="eastAsia" w:ascii="仿宋_GB2312" w:hAnsi="黑体" w:eastAsia="仿宋_GB2312"/>
          <w:color w:val="auto"/>
          <w:sz w:val="32"/>
          <w:szCs w:val="32"/>
          <w:highlight w:val="none"/>
          <w:u w:val="none"/>
        </w:rPr>
        <w:t>万元，主要</w:t>
      </w:r>
      <w:r>
        <w:rPr>
          <w:rFonts w:hint="eastAsia" w:ascii="仿宋_GB2312" w:hAnsi="黑体" w:eastAsia="仿宋_GB2312"/>
          <w:color w:val="auto"/>
          <w:sz w:val="32"/>
          <w:szCs w:val="32"/>
          <w:highlight w:val="none"/>
          <w:u w:val="none"/>
          <w:lang w:val="en-US" w:eastAsia="zh-CN"/>
        </w:rPr>
        <w:t>原因：一</w:t>
      </w:r>
      <w:r>
        <w:rPr>
          <w:rFonts w:hint="eastAsia" w:ascii="仿宋_GB2312" w:hAnsi="黑体" w:eastAsia="仿宋_GB2312"/>
          <w:color w:val="auto"/>
          <w:sz w:val="32"/>
          <w:szCs w:val="32"/>
          <w:highlight w:val="none"/>
          <w:u w:val="none"/>
        </w:rPr>
        <w:t>般公共服务支出</w:t>
      </w:r>
      <w:r>
        <w:rPr>
          <w:rFonts w:hint="eastAsia" w:ascii="仿宋_GB2312" w:hAnsi="黑体" w:eastAsia="仿宋_GB2312"/>
          <w:color w:val="auto"/>
          <w:sz w:val="32"/>
          <w:szCs w:val="32"/>
          <w:highlight w:val="none"/>
          <w:u w:val="none"/>
          <w:lang w:val="en-US" w:eastAsia="zh-CN"/>
        </w:rPr>
        <w:t>增加。</w:t>
      </w:r>
    </w:p>
    <w:p>
      <w:pPr>
        <w:spacing w:line="560" w:lineRule="exact"/>
        <w:ind w:firstLine="640" w:firstLineChars="200"/>
        <w:jc w:val="left"/>
        <w:rPr>
          <w:rFonts w:hint="eastAsia" w:ascii="仿宋_GB2312" w:hAnsi="黑体" w:eastAsia="仿宋_GB2312"/>
          <w:color w:val="auto"/>
          <w:sz w:val="32"/>
          <w:szCs w:val="32"/>
          <w:highlight w:val="none"/>
          <w:u w:val="none"/>
        </w:rPr>
      </w:pPr>
      <w:r>
        <w:rPr>
          <w:rFonts w:hint="eastAsia" w:ascii="仿宋_GB2312" w:hAnsi="黑体" w:eastAsia="仿宋_GB2312"/>
          <w:color w:val="auto"/>
          <w:sz w:val="32"/>
          <w:szCs w:val="32"/>
          <w:highlight w:val="none"/>
          <w:u w:val="none"/>
          <w:lang w:val="en-US" w:eastAsia="zh-CN"/>
        </w:rPr>
        <w:t>2</w:t>
      </w:r>
      <w:r>
        <w:rPr>
          <w:rFonts w:hint="eastAsia" w:ascii="仿宋_GB2312" w:hAnsi="黑体" w:eastAsia="仿宋_GB2312"/>
          <w:color w:val="auto"/>
          <w:sz w:val="32"/>
          <w:szCs w:val="32"/>
          <w:highlight w:val="none"/>
          <w:u w:val="none"/>
        </w:rPr>
        <w:t>.一般公共服务（类）民主党派及工商联事务（款）其他民主党派及工商联事务支出（项）202</w:t>
      </w:r>
      <w:r>
        <w:rPr>
          <w:rFonts w:hint="eastAsia" w:ascii="仿宋_GB2312" w:hAnsi="黑体" w:eastAsia="仿宋_GB2312"/>
          <w:color w:val="auto"/>
          <w:sz w:val="32"/>
          <w:szCs w:val="32"/>
          <w:highlight w:val="none"/>
          <w:u w:val="none"/>
          <w:lang w:val="en-US" w:eastAsia="zh-CN"/>
        </w:rPr>
        <w:t>6</w:t>
      </w:r>
      <w:r>
        <w:rPr>
          <w:rFonts w:hint="eastAsia" w:ascii="仿宋_GB2312" w:hAnsi="黑体" w:eastAsia="仿宋_GB2312"/>
          <w:color w:val="auto"/>
          <w:sz w:val="32"/>
          <w:szCs w:val="32"/>
          <w:highlight w:val="none"/>
          <w:u w:val="none"/>
        </w:rPr>
        <w:t>年预算数为</w:t>
      </w:r>
      <w:r>
        <w:rPr>
          <w:rFonts w:hint="eastAsia" w:ascii="仿宋_GB2312" w:hAnsi="黑体" w:eastAsia="仿宋_GB2312"/>
          <w:color w:val="auto"/>
          <w:sz w:val="32"/>
          <w:szCs w:val="32"/>
          <w:highlight w:val="none"/>
          <w:u w:val="none"/>
          <w:lang w:val="en-US" w:eastAsia="zh-CN"/>
        </w:rPr>
        <w:t>56.6</w:t>
      </w:r>
      <w:r>
        <w:rPr>
          <w:rFonts w:hint="eastAsia" w:ascii="仿宋_GB2312" w:hAnsi="黑体" w:eastAsia="仿宋_GB2312"/>
          <w:color w:val="auto"/>
          <w:sz w:val="32"/>
          <w:szCs w:val="32"/>
          <w:highlight w:val="none"/>
          <w:u w:val="none"/>
        </w:rPr>
        <w:t>万元，比上年预算数</w:t>
      </w:r>
      <w:r>
        <w:rPr>
          <w:rFonts w:hint="eastAsia" w:ascii="仿宋_GB2312" w:hAnsi="黑体" w:eastAsia="仿宋_GB2312"/>
          <w:color w:val="auto"/>
          <w:sz w:val="32"/>
          <w:szCs w:val="32"/>
          <w:highlight w:val="none"/>
          <w:u w:val="none"/>
          <w:lang w:val="en-US" w:eastAsia="zh-CN"/>
        </w:rPr>
        <w:t>增加53.34</w:t>
      </w:r>
      <w:r>
        <w:rPr>
          <w:rFonts w:hint="eastAsia" w:ascii="仿宋_GB2312" w:hAnsi="黑体" w:eastAsia="仿宋_GB2312"/>
          <w:color w:val="auto"/>
          <w:sz w:val="32"/>
          <w:szCs w:val="32"/>
          <w:highlight w:val="none"/>
          <w:u w:val="none"/>
        </w:rPr>
        <w:t>万元，主要</w:t>
      </w:r>
      <w:r>
        <w:rPr>
          <w:rFonts w:hint="eastAsia" w:ascii="仿宋_GB2312" w:hAnsi="黑体" w:eastAsia="仿宋_GB2312"/>
          <w:color w:val="auto"/>
          <w:sz w:val="32"/>
          <w:szCs w:val="32"/>
          <w:highlight w:val="none"/>
          <w:u w:val="none"/>
          <w:lang w:val="en-US" w:eastAsia="zh-CN"/>
        </w:rPr>
        <w:t>原因：是今年和去年所放（类）（款）（项）不同造成。</w:t>
      </w:r>
    </w:p>
    <w:p>
      <w:pPr>
        <w:spacing w:line="560" w:lineRule="exact"/>
        <w:ind w:firstLine="640" w:firstLineChars="200"/>
        <w:jc w:val="left"/>
        <w:rPr>
          <w:rFonts w:hint="eastAsia" w:ascii="仿宋_GB2312" w:hAnsi="黑体" w:eastAsia="仿宋_GB2312"/>
          <w:color w:val="auto"/>
          <w:sz w:val="32"/>
          <w:szCs w:val="32"/>
          <w:highlight w:val="none"/>
          <w:u w:val="none"/>
        </w:rPr>
      </w:pPr>
      <w:r>
        <w:rPr>
          <w:rFonts w:hint="eastAsia" w:ascii="仿宋_GB2312" w:hAnsi="黑体" w:eastAsia="仿宋_GB2312"/>
          <w:color w:val="auto"/>
          <w:sz w:val="32"/>
          <w:szCs w:val="32"/>
          <w:highlight w:val="none"/>
          <w:u w:val="none"/>
          <w:lang w:val="en-US" w:eastAsia="zh-CN"/>
        </w:rPr>
        <w:t>3</w:t>
      </w:r>
      <w:r>
        <w:rPr>
          <w:rFonts w:hint="eastAsia" w:ascii="仿宋_GB2312" w:hAnsi="黑体" w:eastAsia="仿宋_GB2312"/>
          <w:color w:val="auto"/>
          <w:sz w:val="32"/>
          <w:szCs w:val="32"/>
          <w:highlight w:val="none"/>
          <w:u w:val="none"/>
        </w:rPr>
        <w:t>.社会保障和就业支出（类）行政事业单位养老支出（款）机关事业单位基本养老保险缴费支出（项）202</w:t>
      </w:r>
      <w:r>
        <w:rPr>
          <w:rFonts w:hint="eastAsia" w:ascii="仿宋_GB2312" w:hAnsi="黑体" w:eastAsia="仿宋_GB2312"/>
          <w:color w:val="auto"/>
          <w:sz w:val="32"/>
          <w:szCs w:val="32"/>
          <w:highlight w:val="none"/>
          <w:u w:val="none"/>
          <w:lang w:val="en-US" w:eastAsia="zh-CN"/>
        </w:rPr>
        <w:t>6</w:t>
      </w:r>
      <w:r>
        <w:rPr>
          <w:rFonts w:hint="eastAsia" w:ascii="仿宋_GB2312" w:hAnsi="黑体" w:eastAsia="仿宋_GB2312"/>
          <w:color w:val="auto"/>
          <w:sz w:val="32"/>
          <w:szCs w:val="32"/>
          <w:highlight w:val="none"/>
          <w:u w:val="none"/>
        </w:rPr>
        <w:t>年预算数为</w:t>
      </w:r>
      <w:r>
        <w:rPr>
          <w:rFonts w:hint="eastAsia" w:ascii="仿宋_GB2312" w:hAnsi="黑体" w:eastAsia="仿宋_GB2312"/>
          <w:color w:val="auto"/>
          <w:sz w:val="32"/>
          <w:szCs w:val="32"/>
          <w:highlight w:val="none"/>
          <w:u w:val="none"/>
          <w:lang w:val="en-US" w:eastAsia="zh-CN"/>
        </w:rPr>
        <w:t>32.76</w:t>
      </w:r>
      <w:r>
        <w:rPr>
          <w:rFonts w:hint="eastAsia" w:ascii="仿宋_GB2312" w:hAnsi="黑体" w:eastAsia="仿宋_GB2312"/>
          <w:color w:val="auto"/>
          <w:sz w:val="32"/>
          <w:szCs w:val="32"/>
          <w:highlight w:val="none"/>
          <w:u w:val="none"/>
        </w:rPr>
        <w:t>万元，</w:t>
      </w:r>
      <w:r>
        <w:rPr>
          <w:rFonts w:hint="eastAsia" w:ascii="方正仿宋_GBK" w:hAnsi="方正仿宋_GBK" w:eastAsia="方正仿宋_GBK" w:cs="方正仿宋_GBK"/>
          <w:sz w:val="32"/>
          <w:szCs w:val="32"/>
          <w:u w:val="none"/>
          <w:lang w:eastAsia="zh-CN"/>
        </w:rPr>
        <w:t>与上年持平</w:t>
      </w:r>
      <w:r>
        <w:rPr>
          <w:rFonts w:hint="eastAsia" w:ascii="仿宋_GB2312" w:hAnsi="黑体" w:eastAsia="仿宋_GB2312"/>
          <w:color w:val="auto"/>
          <w:sz w:val="32"/>
          <w:szCs w:val="32"/>
          <w:highlight w:val="none"/>
          <w:u w:val="none"/>
          <w:lang w:val="en-US" w:eastAsia="zh-CN"/>
        </w:rPr>
        <w:t>。</w:t>
      </w:r>
    </w:p>
    <w:p>
      <w:pPr>
        <w:spacing w:line="560" w:lineRule="exact"/>
        <w:ind w:firstLine="640" w:firstLineChars="200"/>
        <w:jc w:val="left"/>
        <w:rPr>
          <w:rFonts w:hint="eastAsia" w:ascii="仿宋_GB2312" w:hAnsi="黑体" w:eastAsia="仿宋_GB2312"/>
          <w:color w:val="auto"/>
          <w:sz w:val="32"/>
          <w:szCs w:val="32"/>
          <w:highlight w:val="none"/>
          <w:u w:val="none"/>
        </w:rPr>
      </w:pPr>
      <w:r>
        <w:rPr>
          <w:rFonts w:hint="eastAsia" w:ascii="仿宋_GB2312" w:hAnsi="黑体" w:eastAsia="仿宋_GB2312"/>
          <w:color w:val="auto"/>
          <w:sz w:val="32"/>
          <w:szCs w:val="32"/>
          <w:highlight w:val="none"/>
          <w:u w:val="none"/>
          <w:lang w:val="en-US" w:eastAsia="zh-CN"/>
        </w:rPr>
        <w:t>4</w:t>
      </w:r>
      <w:r>
        <w:rPr>
          <w:rFonts w:hint="eastAsia" w:ascii="仿宋_GB2312" w:hAnsi="黑体" w:eastAsia="仿宋_GB2312"/>
          <w:color w:val="auto"/>
          <w:sz w:val="32"/>
          <w:szCs w:val="32"/>
          <w:highlight w:val="none"/>
          <w:u w:val="none"/>
        </w:rPr>
        <w:t>.社会保障和就业支出（类）行政事业单位养老支出（款）机关事业单位职业年金缴费支出（项）202</w:t>
      </w:r>
      <w:r>
        <w:rPr>
          <w:rFonts w:hint="eastAsia" w:ascii="仿宋_GB2312" w:hAnsi="黑体" w:eastAsia="仿宋_GB2312"/>
          <w:color w:val="auto"/>
          <w:sz w:val="32"/>
          <w:szCs w:val="32"/>
          <w:highlight w:val="none"/>
          <w:u w:val="none"/>
          <w:lang w:val="en-US" w:eastAsia="zh-CN"/>
        </w:rPr>
        <w:t>6</w:t>
      </w:r>
      <w:r>
        <w:rPr>
          <w:rFonts w:hint="eastAsia" w:ascii="仿宋_GB2312" w:hAnsi="黑体" w:eastAsia="仿宋_GB2312"/>
          <w:color w:val="auto"/>
          <w:sz w:val="32"/>
          <w:szCs w:val="32"/>
          <w:highlight w:val="none"/>
          <w:u w:val="none"/>
        </w:rPr>
        <w:t>年预算数为</w:t>
      </w:r>
      <w:r>
        <w:rPr>
          <w:rFonts w:hint="eastAsia" w:ascii="仿宋_GB2312" w:hAnsi="黑体" w:eastAsia="仿宋_GB2312"/>
          <w:color w:val="auto"/>
          <w:sz w:val="32"/>
          <w:szCs w:val="32"/>
          <w:highlight w:val="none"/>
          <w:u w:val="none"/>
          <w:lang w:val="en-US" w:eastAsia="zh-CN"/>
        </w:rPr>
        <w:t>16.38</w:t>
      </w:r>
      <w:r>
        <w:rPr>
          <w:rFonts w:hint="eastAsia" w:ascii="仿宋_GB2312" w:hAnsi="黑体" w:eastAsia="仿宋_GB2312"/>
          <w:color w:val="auto"/>
          <w:sz w:val="32"/>
          <w:szCs w:val="32"/>
          <w:highlight w:val="none"/>
          <w:u w:val="none"/>
        </w:rPr>
        <w:t>万元，</w:t>
      </w:r>
      <w:r>
        <w:rPr>
          <w:rFonts w:hint="eastAsia" w:ascii="方正仿宋_GBK" w:hAnsi="方正仿宋_GBK" w:eastAsia="方正仿宋_GBK" w:cs="方正仿宋_GBK"/>
          <w:sz w:val="32"/>
          <w:szCs w:val="32"/>
          <w:u w:val="none"/>
          <w:lang w:eastAsia="zh-CN"/>
        </w:rPr>
        <w:t>与上年持平</w:t>
      </w:r>
      <w:r>
        <w:rPr>
          <w:rFonts w:hint="eastAsia" w:ascii="仿宋_GB2312" w:hAnsi="黑体" w:eastAsia="仿宋_GB2312"/>
          <w:color w:val="auto"/>
          <w:sz w:val="32"/>
          <w:szCs w:val="32"/>
          <w:highlight w:val="none"/>
          <w:u w:val="none"/>
          <w:lang w:val="en-US" w:eastAsia="zh-CN"/>
        </w:rPr>
        <w:t>。</w:t>
      </w:r>
    </w:p>
    <w:p>
      <w:pPr>
        <w:spacing w:line="560" w:lineRule="exact"/>
        <w:ind w:firstLine="640" w:firstLineChars="200"/>
        <w:jc w:val="left"/>
        <w:rPr>
          <w:rFonts w:hint="eastAsia" w:ascii="仿宋_GB2312" w:hAnsi="黑体" w:eastAsia="仿宋_GB2312"/>
          <w:color w:val="auto"/>
          <w:sz w:val="32"/>
          <w:szCs w:val="32"/>
          <w:highlight w:val="none"/>
          <w:u w:val="none"/>
        </w:rPr>
      </w:pPr>
      <w:r>
        <w:rPr>
          <w:rFonts w:hint="eastAsia" w:ascii="仿宋_GB2312" w:hAnsi="黑体" w:eastAsia="仿宋_GB2312"/>
          <w:color w:val="auto"/>
          <w:sz w:val="32"/>
          <w:szCs w:val="32"/>
          <w:highlight w:val="none"/>
          <w:u w:val="none"/>
          <w:lang w:val="en-US" w:eastAsia="zh-CN"/>
        </w:rPr>
        <w:t>5</w:t>
      </w:r>
      <w:r>
        <w:rPr>
          <w:rFonts w:hint="eastAsia" w:ascii="仿宋_GB2312" w:hAnsi="黑体" w:eastAsia="仿宋_GB2312"/>
          <w:color w:val="auto"/>
          <w:sz w:val="32"/>
          <w:szCs w:val="32"/>
          <w:highlight w:val="none"/>
          <w:u w:val="none"/>
        </w:rPr>
        <w:t>.卫生健康支出（类）行政事业单位医疗（款）行政单位医疗（项）202</w:t>
      </w:r>
      <w:r>
        <w:rPr>
          <w:rFonts w:hint="eastAsia" w:ascii="仿宋_GB2312" w:hAnsi="黑体" w:eastAsia="仿宋_GB2312"/>
          <w:color w:val="auto"/>
          <w:sz w:val="32"/>
          <w:szCs w:val="32"/>
          <w:highlight w:val="none"/>
          <w:u w:val="none"/>
          <w:lang w:val="en-US" w:eastAsia="zh-CN"/>
        </w:rPr>
        <w:t>6</w:t>
      </w:r>
      <w:r>
        <w:rPr>
          <w:rFonts w:hint="eastAsia" w:ascii="仿宋_GB2312" w:hAnsi="黑体" w:eastAsia="仿宋_GB2312"/>
          <w:color w:val="auto"/>
          <w:sz w:val="32"/>
          <w:szCs w:val="32"/>
          <w:highlight w:val="none"/>
          <w:u w:val="none"/>
        </w:rPr>
        <w:t>年预算数为</w:t>
      </w:r>
      <w:r>
        <w:rPr>
          <w:rFonts w:hint="eastAsia" w:ascii="仿宋_GB2312" w:hAnsi="黑体" w:eastAsia="仿宋_GB2312"/>
          <w:color w:val="auto"/>
          <w:sz w:val="32"/>
          <w:szCs w:val="32"/>
          <w:highlight w:val="none"/>
          <w:u w:val="none"/>
          <w:lang w:val="en-US" w:eastAsia="zh-CN"/>
        </w:rPr>
        <w:t>11.28</w:t>
      </w:r>
      <w:r>
        <w:rPr>
          <w:rFonts w:hint="eastAsia" w:ascii="仿宋_GB2312" w:hAnsi="黑体" w:eastAsia="仿宋_GB2312"/>
          <w:color w:val="auto"/>
          <w:sz w:val="32"/>
          <w:szCs w:val="32"/>
          <w:highlight w:val="none"/>
          <w:u w:val="none"/>
        </w:rPr>
        <w:t>万元，比上年预算数</w:t>
      </w:r>
      <w:r>
        <w:rPr>
          <w:rFonts w:hint="eastAsia" w:ascii="仿宋_GB2312" w:hAnsi="黑体" w:eastAsia="仿宋_GB2312"/>
          <w:color w:val="auto"/>
          <w:sz w:val="32"/>
          <w:szCs w:val="32"/>
          <w:highlight w:val="none"/>
          <w:u w:val="none"/>
          <w:lang w:val="en-US" w:eastAsia="zh-CN"/>
        </w:rPr>
        <w:t>减少0.27</w:t>
      </w:r>
      <w:r>
        <w:rPr>
          <w:rFonts w:hint="eastAsia" w:ascii="仿宋_GB2312" w:hAnsi="黑体" w:eastAsia="仿宋_GB2312"/>
          <w:color w:val="auto"/>
          <w:sz w:val="32"/>
          <w:szCs w:val="32"/>
          <w:highlight w:val="none"/>
          <w:u w:val="none"/>
        </w:rPr>
        <w:t>万元，主要</w:t>
      </w:r>
      <w:r>
        <w:rPr>
          <w:rFonts w:hint="eastAsia" w:ascii="仿宋_GB2312" w:hAnsi="黑体" w:eastAsia="仿宋_GB2312"/>
          <w:color w:val="auto"/>
          <w:sz w:val="32"/>
          <w:szCs w:val="32"/>
          <w:highlight w:val="none"/>
          <w:u w:val="none"/>
          <w:lang w:val="en-US" w:eastAsia="zh-CN"/>
        </w:rPr>
        <w:t>原因：有人员退休。</w:t>
      </w:r>
    </w:p>
    <w:p>
      <w:pPr>
        <w:spacing w:line="560" w:lineRule="exact"/>
        <w:ind w:firstLine="640" w:firstLineChars="200"/>
        <w:jc w:val="left"/>
        <w:rPr>
          <w:rFonts w:hint="eastAsia" w:ascii="仿宋_GB2312" w:hAnsi="黑体" w:eastAsia="仿宋_GB2312"/>
          <w:color w:val="auto"/>
          <w:sz w:val="32"/>
          <w:szCs w:val="32"/>
          <w:highlight w:val="none"/>
          <w:u w:val="none"/>
        </w:rPr>
      </w:pPr>
      <w:r>
        <w:rPr>
          <w:rFonts w:hint="eastAsia" w:ascii="仿宋_GB2312" w:hAnsi="黑体" w:eastAsia="仿宋_GB2312"/>
          <w:color w:val="auto"/>
          <w:sz w:val="32"/>
          <w:szCs w:val="32"/>
          <w:highlight w:val="none"/>
          <w:u w:val="none"/>
          <w:lang w:val="en-US" w:eastAsia="zh-CN"/>
        </w:rPr>
        <w:t>6</w:t>
      </w:r>
      <w:r>
        <w:rPr>
          <w:rFonts w:hint="eastAsia" w:ascii="仿宋_GB2312" w:hAnsi="黑体" w:eastAsia="仿宋_GB2312"/>
          <w:color w:val="auto"/>
          <w:sz w:val="32"/>
          <w:szCs w:val="32"/>
          <w:highlight w:val="none"/>
          <w:u w:val="none"/>
        </w:rPr>
        <w:t>.住房保障支出（类）住房改革支出（款）住房公积金（项）202</w:t>
      </w:r>
      <w:r>
        <w:rPr>
          <w:rFonts w:hint="eastAsia" w:ascii="仿宋_GB2312" w:hAnsi="黑体" w:eastAsia="仿宋_GB2312"/>
          <w:color w:val="auto"/>
          <w:sz w:val="32"/>
          <w:szCs w:val="32"/>
          <w:highlight w:val="none"/>
          <w:u w:val="none"/>
          <w:lang w:val="en-US" w:eastAsia="zh-CN"/>
        </w:rPr>
        <w:t>6</w:t>
      </w:r>
      <w:r>
        <w:rPr>
          <w:rFonts w:hint="eastAsia" w:ascii="仿宋_GB2312" w:hAnsi="黑体" w:eastAsia="仿宋_GB2312"/>
          <w:color w:val="auto"/>
          <w:sz w:val="32"/>
          <w:szCs w:val="32"/>
          <w:highlight w:val="none"/>
          <w:u w:val="none"/>
        </w:rPr>
        <w:t>年预算数为</w:t>
      </w:r>
      <w:r>
        <w:rPr>
          <w:rFonts w:hint="eastAsia" w:ascii="仿宋_GB2312" w:hAnsi="黑体" w:eastAsia="仿宋_GB2312"/>
          <w:color w:val="auto"/>
          <w:sz w:val="32"/>
          <w:szCs w:val="32"/>
          <w:highlight w:val="none"/>
          <w:u w:val="none"/>
          <w:lang w:val="en-US" w:eastAsia="zh-CN"/>
        </w:rPr>
        <w:t>28.37</w:t>
      </w:r>
      <w:r>
        <w:rPr>
          <w:rFonts w:hint="eastAsia" w:ascii="仿宋_GB2312" w:hAnsi="黑体" w:eastAsia="仿宋_GB2312"/>
          <w:color w:val="auto"/>
          <w:sz w:val="32"/>
          <w:szCs w:val="32"/>
          <w:highlight w:val="none"/>
          <w:u w:val="none"/>
        </w:rPr>
        <w:t>万元，</w:t>
      </w:r>
      <w:r>
        <w:rPr>
          <w:rFonts w:hint="eastAsia" w:ascii="方正仿宋_GBK" w:hAnsi="方正仿宋_GBK" w:eastAsia="方正仿宋_GBK" w:cs="方正仿宋_GBK"/>
          <w:sz w:val="32"/>
          <w:szCs w:val="32"/>
          <w:u w:val="none"/>
          <w:lang w:eastAsia="zh-CN"/>
        </w:rPr>
        <w:t>与上年持平</w:t>
      </w:r>
      <w:r>
        <w:rPr>
          <w:rFonts w:hint="eastAsia" w:ascii="仿宋_GB2312" w:hAnsi="黑体" w:eastAsia="仿宋_GB2312"/>
          <w:color w:val="auto"/>
          <w:sz w:val="32"/>
          <w:szCs w:val="32"/>
          <w:highlight w:val="none"/>
          <w:u w:val="none"/>
          <w:lang w:val="en-US" w:eastAsia="zh-CN"/>
        </w:rPr>
        <w:t>。</w:t>
      </w:r>
    </w:p>
    <w:p>
      <w:pPr>
        <w:spacing w:line="560" w:lineRule="exact"/>
        <w:ind w:firstLine="640" w:firstLineChars="200"/>
        <w:rPr>
          <w:rFonts w:hint="eastAsia"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三、关于中国致公党海南省委员会202</w:t>
      </w:r>
      <w:r>
        <w:rPr>
          <w:rFonts w:hint="eastAsia" w:ascii="黑体" w:hAnsi="黑体" w:eastAsia="黑体" w:cs="Times New Roman"/>
          <w:sz w:val="32"/>
          <w:u w:val="none"/>
          <w:shd w:val="clear" w:color="auto" w:fill="FFFFFF"/>
          <w:lang w:val="en-US" w:eastAsia="zh-CN"/>
        </w:rPr>
        <w:t>6</w:t>
      </w:r>
      <w:r>
        <w:rPr>
          <w:rFonts w:hint="eastAsia" w:ascii="黑体" w:hAnsi="黑体" w:eastAsia="黑体" w:cs="Times New Roman"/>
          <w:sz w:val="32"/>
          <w:u w:val="none"/>
          <w:shd w:val="clear" w:color="auto" w:fill="FFFFFF"/>
        </w:rPr>
        <w:t>年一般公共预算基本支出情况说明</w:t>
      </w:r>
    </w:p>
    <w:p>
      <w:pPr>
        <w:spacing w:line="560" w:lineRule="exact"/>
        <w:ind w:firstLine="640" w:firstLineChars="200"/>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rPr>
        <w:t>中国致公党海南省委员会202</w:t>
      </w:r>
      <w:r>
        <w:rPr>
          <w:rFonts w:hint="eastAsia" w:ascii="仿宋_GB2312" w:hAnsi="黑体" w:eastAsia="仿宋_GB2312" w:cs="仿宋_GB2312"/>
          <w:sz w:val="32"/>
          <w:szCs w:val="32"/>
          <w:u w:val="none"/>
          <w:lang w:val="en-US" w:eastAsia="zh-CN"/>
        </w:rPr>
        <w:t>6</w:t>
      </w:r>
      <w:r>
        <w:rPr>
          <w:rFonts w:hint="eastAsia" w:ascii="仿宋_GB2312" w:hAnsi="黑体" w:eastAsia="仿宋_GB2312" w:cs="仿宋_GB2312"/>
          <w:sz w:val="32"/>
          <w:szCs w:val="32"/>
          <w:u w:val="none"/>
        </w:rPr>
        <w:t>年一般公共预算基本支出为</w:t>
      </w:r>
      <w:r>
        <w:rPr>
          <w:rFonts w:hint="eastAsia" w:ascii="仿宋_GB2312" w:hAnsi="黑体" w:eastAsia="仿宋_GB2312" w:cs="仿宋_GB2312"/>
          <w:sz w:val="32"/>
          <w:szCs w:val="32"/>
          <w:u w:val="none"/>
          <w:lang w:val="en-US" w:eastAsia="zh-CN"/>
        </w:rPr>
        <w:t>460.51</w:t>
      </w:r>
      <w:r>
        <w:rPr>
          <w:rFonts w:hint="eastAsia" w:ascii="仿宋_GB2312" w:hAnsi="黑体" w:eastAsia="仿宋_GB2312" w:cs="仿宋_GB2312"/>
          <w:sz w:val="32"/>
          <w:szCs w:val="32"/>
          <w:u w:val="none"/>
        </w:rPr>
        <w:t>万元，其中：</w:t>
      </w:r>
    </w:p>
    <w:p>
      <w:pPr>
        <w:spacing w:line="560" w:lineRule="exact"/>
        <w:ind w:firstLine="640" w:firstLineChars="200"/>
        <w:rPr>
          <w:rFonts w:hint="default"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rPr>
        <w:t>人员经费</w:t>
      </w:r>
      <w:r>
        <w:rPr>
          <w:rFonts w:hint="eastAsia" w:ascii="仿宋_GB2312" w:hAnsi="黑体" w:eastAsia="仿宋_GB2312" w:cs="仿宋_GB2312"/>
          <w:sz w:val="32"/>
          <w:szCs w:val="32"/>
          <w:u w:val="none"/>
          <w:lang w:val="en-US" w:eastAsia="zh-CN"/>
        </w:rPr>
        <w:t>336.66</w:t>
      </w:r>
      <w:r>
        <w:rPr>
          <w:rFonts w:hint="eastAsia" w:ascii="仿宋_GB2312" w:hAnsi="黑体" w:eastAsia="仿宋_GB2312" w:cs="仿宋_GB2312"/>
          <w:sz w:val="32"/>
          <w:szCs w:val="32"/>
          <w:u w:val="none"/>
        </w:rPr>
        <w:t>万元，主要包括：</w:t>
      </w:r>
      <w:r>
        <w:rPr>
          <w:rFonts w:hint="eastAsia" w:ascii="仿宋_GB2312" w:hAnsi="黑体" w:eastAsia="仿宋_GB2312" w:cs="仿宋_GB2312"/>
          <w:sz w:val="32"/>
          <w:szCs w:val="32"/>
          <w:u w:val="none"/>
          <w:lang w:val="en-US" w:eastAsia="zh-CN"/>
        </w:rPr>
        <w:t>1、</w:t>
      </w:r>
      <w:r>
        <w:rPr>
          <w:rFonts w:hint="eastAsia" w:ascii="仿宋_GB2312" w:hAnsi="黑体" w:eastAsia="仿宋_GB2312" w:cs="仿宋_GB2312"/>
          <w:sz w:val="32"/>
          <w:szCs w:val="32"/>
          <w:u w:val="none"/>
        </w:rPr>
        <w:t>工资福利支出</w:t>
      </w:r>
      <w:r>
        <w:rPr>
          <w:rFonts w:hint="eastAsia" w:ascii="仿宋_GB2312" w:hAnsi="黑体" w:eastAsia="仿宋_GB2312" w:cs="仿宋_GB2312"/>
          <w:sz w:val="32"/>
          <w:szCs w:val="32"/>
          <w:u w:val="none"/>
          <w:lang w:eastAsia="zh-CN"/>
        </w:rPr>
        <w:t>（</w:t>
      </w:r>
      <w:r>
        <w:rPr>
          <w:rFonts w:hint="eastAsia" w:ascii="仿宋_GB2312" w:hAnsi="黑体" w:eastAsia="仿宋_GB2312" w:cs="仿宋_GB2312"/>
          <w:sz w:val="32"/>
          <w:szCs w:val="32"/>
          <w:u w:val="none"/>
        </w:rPr>
        <w:t>基本工资、津贴补贴、奖金、机关事业单位基本养老保险费、职业年金缴费、职工基本医疗保险费、其他社会保障缴费、住房公积金、医疗费、其他工资福利支出</w:t>
      </w:r>
      <w:r>
        <w:rPr>
          <w:rFonts w:hint="eastAsia" w:ascii="仿宋_GB2312" w:hAnsi="黑体" w:eastAsia="仿宋_GB2312" w:cs="仿宋_GB2312"/>
          <w:sz w:val="32"/>
          <w:szCs w:val="32"/>
          <w:u w:val="none"/>
          <w:lang w:eastAsia="zh-CN"/>
        </w:rPr>
        <w:t>）</w:t>
      </w:r>
      <w:r>
        <w:rPr>
          <w:rFonts w:hint="eastAsia" w:ascii="仿宋_GB2312" w:hAnsi="黑体" w:eastAsia="仿宋_GB2312" w:cs="仿宋_GB2312"/>
          <w:sz w:val="32"/>
          <w:szCs w:val="32"/>
          <w:u w:val="none"/>
          <w:lang w:val="en-US" w:eastAsia="zh-CN"/>
        </w:rPr>
        <w:t>2、</w:t>
      </w:r>
      <w:r>
        <w:rPr>
          <w:rFonts w:hint="eastAsia" w:ascii="仿宋_GB2312" w:hAnsi="黑体" w:eastAsia="仿宋_GB2312" w:cs="仿宋_GB2312"/>
          <w:sz w:val="32"/>
          <w:szCs w:val="32"/>
          <w:u w:val="none"/>
        </w:rPr>
        <w:t>商品和服务支出</w:t>
      </w:r>
      <w:r>
        <w:rPr>
          <w:rFonts w:hint="eastAsia" w:ascii="仿宋_GB2312" w:hAnsi="黑体" w:eastAsia="仿宋_GB2312" w:cs="仿宋_GB2312"/>
          <w:sz w:val="32"/>
          <w:szCs w:val="32"/>
          <w:u w:val="none"/>
          <w:lang w:eastAsia="zh-CN"/>
        </w:rPr>
        <w:t>（</w:t>
      </w:r>
      <w:r>
        <w:rPr>
          <w:rFonts w:hint="eastAsia" w:ascii="仿宋_GB2312" w:hAnsi="黑体" w:eastAsia="仿宋_GB2312" w:cs="仿宋_GB2312"/>
          <w:sz w:val="32"/>
          <w:szCs w:val="32"/>
          <w:u w:val="none"/>
        </w:rPr>
        <w:t>邮电费</w:t>
      </w:r>
      <w:r>
        <w:rPr>
          <w:rFonts w:hint="eastAsia" w:ascii="仿宋_GB2312" w:hAnsi="黑体" w:eastAsia="仿宋_GB2312" w:cs="仿宋_GB2312"/>
          <w:sz w:val="32"/>
          <w:szCs w:val="32"/>
          <w:u w:val="none"/>
          <w:lang w:eastAsia="zh-CN"/>
        </w:rPr>
        <w:t>和</w:t>
      </w:r>
      <w:r>
        <w:rPr>
          <w:rFonts w:hint="eastAsia" w:ascii="仿宋_GB2312" w:hAnsi="黑体" w:eastAsia="仿宋_GB2312" w:cs="仿宋_GB2312"/>
          <w:sz w:val="32"/>
          <w:szCs w:val="32"/>
          <w:u w:val="none"/>
        </w:rPr>
        <w:t>其他交通费用</w:t>
      </w:r>
      <w:r>
        <w:rPr>
          <w:rFonts w:hint="eastAsia" w:ascii="仿宋_GB2312" w:hAnsi="黑体" w:eastAsia="仿宋_GB2312" w:cs="仿宋_GB2312"/>
          <w:sz w:val="32"/>
          <w:szCs w:val="32"/>
          <w:u w:val="none"/>
          <w:lang w:eastAsia="zh-CN"/>
        </w:rPr>
        <w:t>）</w:t>
      </w:r>
      <w:r>
        <w:rPr>
          <w:rFonts w:hint="eastAsia" w:ascii="仿宋_GB2312" w:hAnsi="黑体" w:eastAsia="仿宋_GB2312" w:cs="仿宋_GB2312"/>
          <w:sz w:val="32"/>
          <w:szCs w:val="32"/>
          <w:u w:val="none"/>
          <w:lang w:val="en-US" w:eastAsia="zh-CN"/>
        </w:rPr>
        <w:t>3、对个人和家庭的补助（奖励金）。</w:t>
      </w:r>
    </w:p>
    <w:p>
      <w:pPr>
        <w:spacing w:line="560" w:lineRule="exact"/>
        <w:ind w:firstLine="640" w:firstLineChars="200"/>
        <w:rPr>
          <w:rFonts w:hint="default"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rPr>
        <w:t>公用经费</w:t>
      </w:r>
      <w:r>
        <w:rPr>
          <w:rFonts w:hint="eastAsia" w:ascii="仿宋_GB2312" w:hAnsi="黑体" w:eastAsia="仿宋_GB2312" w:cs="仿宋_GB2312"/>
          <w:sz w:val="32"/>
          <w:szCs w:val="32"/>
          <w:u w:val="none"/>
          <w:lang w:val="en-US" w:eastAsia="zh-CN"/>
        </w:rPr>
        <w:t>123.85</w:t>
      </w:r>
      <w:r>
        <w:rPr>
          <w:rFonts w:hint="eastAsia" w:ascii="仿宋_GB2312" w:hAnsi="黑体" w:eastAsia="仿宋_GB2312" w:cs="仿宋_GB2312"/>
          <w:sz w:val="32"/>
          <w:szCs w:val="32"/>
          <w:u w:val="none"/>
        </w:rPr>
        <w:t>万元，主要包括：</w:t>
      </w:r>
      <w:r>
        <w:rPr>
          <w:rFonts w:hint="eastAsia" w:ascii="仿宋_GB2312" w:hAnsi="黑体" w:eastAsia="仿宋_GB2312" w:cs="仿宋_GB2312"/>
          <w:sz w:val="32"/>
          <w:szCs w:val="32"/>
          <w:u w:val="none"/>
          <w:lang w:val="en-US" w:eastAsia="zh-CN"/>
        </w:rPr>
        <w:t>1、</w:t>
      </w:r>
      <w:r>
        <w:rPr>
          <w:rFonts w:hint="eastAsia" w:ascii="仿宋_GB2312" w:hAnsi="黑体" w:eastAsia="仿宋_GB2312" w:cs="仿宋_GB2312"/>
          <w:sz w:val="32"/>
          <w:szCs w:val="32"/>
          <w:u w:val="none"/>
        </w:rPr>
        <w:t>工资福利支出</w:t>
      </w:r>
      <w:r>
        <w:rPr>
          <w:rFonts w:hint="eastAsia" w:ascii="仿宋_GB2312" w:hAnsi="黑体" w:eastAsia="仿宋_GB2312" w:cs="仿宋_GB2312"/>
          <w:sz w:val="32"/>
          <w:szCs w:val="32"/>
          <w:u w:val="none"/>
          <w:lang w:eastAsia="zh-CN"/>
        </w:rPr>
        <w:t>（</w:t>
      </w:r>
      <w:r>
        <w:rPr>
          <w:rFonts w:hint="eastAsia" w:ascii="仿宋_GB2312" w:hAnsi="黑体" w:eastAsia="仿宋_GB2312" w:cs="仿宋_GB2312"/>
          <w:sz w:val="32"/>
          <w:szCs w:val="32"/>
          <w:u w:val="none"/>
        </w:rPr>
        <w:t>其他工资福利支出</w:t>
      </w:r>
      <w:r>
        <w:rPr>
          <w:rFonts w:hint="eastAsia" w:ascii="仿宋_GB2312" w:hAnsi="黑体" w:eastAsia="仿宋_GB2312" w:cs="仿宋_GB2312"/>
          <w:sz w:val="32"/>
          <w:szCs w:val="32"/>
          <w:u w:val="none"/>
          <w:lang w:eastAsia="zh-CN"/>
        </w:rPr>
        <w:t>）</w:t>
      </w:r>
      <w:r>
        <w:rPr>
          <w:rFonts w:hint="eastAsia" w:ascii="仿宋_GB2312" w:hAnsi="黑体" w:eastAsia="仿宋_GB2312" w:cs="仿宋_GB2312"/>
          <w:sz w:val="32"/>
          <w:szCs w:val="32"/>
          <w:u w:val="none"/>
          <w:lang w:val="en-US" w:eastAsia="zh-CN"/>
        </w:rPr>
        <w:t>2、</w:t>
      </w:r>
      <w:r>
        <w:rPr>
          <w:rFonts w:hint="eastAsia" w:ascii="仿宋_GB2312" w:hAnsi="黑体" w:eastAsia="仿宋_GB2312" w:cs="仿宋_GB2312"/>
          <w:sz w:val="32"/>
          <w:szCs w:val="32"/>
          <w:u w:val="none"/>
        </w:rPr>
        <w:t>商品和服务支出</w:t>
      </w:r>
      <w:r>
        <w:rPr>
          <w:rFonts w:hint="eastAsia" w:ascii="仿宋_GB2312" w:hAnsi="黑体" w:eastAsia="仿宋_GB2312" w:cs="仿宋_GB2312"/>
          <w:sz w:val="32"/>
          <w:szCs w:val="32"/>
          <w:u w:val="none"/>
          <w:lang w:eastAsia="zh-CN"/>
        </w:rPr>
        <w:t>（</w:t>
      </w:r>
      <w:r>
        <w:rPr>
          <w:rFonts w:hint="eastAsia" w:ascii="仿宋_GB2312" w:hAnsi="黑体" w:eastAsia="仿宋_GB2312" w:cs="仿宋_GB2312"/>
          <w:sz w:val="32"/>
          <w:szCs w:val="32"/>
          <w:u w:val="none"/>
        </w:rPr>
        <w:t>办公费、</w:t>
      </w:r>
      <w:r>
        <w:rPr>
          <w:rFonts w:hint="eastAsia" w:ascii="仿宋_GB2312" w:hAnsi="黑体" w:eastAsia="仿宋_GB2312" w:cs="仿宋_GB2312"/>
          <w:sz w:val="32"/>
          <w:szCs w:val="32"/>
          <w:u w:val="none"/>
          <w:lang w:eastAsia="zh-CN"/>
        </w:rPr>
        <w:t>印刷费、</w:t>
      </w:r>
      <w:r>
        <w:rPr>
          <w:rFonts w:hint="eastAsia" w:ascii="仿宋_GB2312" w:hAnsi="黑体" w:eastAsia="仿宋_GB2312" w:cs="仿宋_GB2312"/>
          <w:sz w:val="32"/>
          <w:szCs w:val="32"/>
          <w:u w:val="none"/>
        </w:rPr>
        <w:t>手续费、邮电费、差旅费、</w:t>
      </w:r>
      <w:r>
        <w:rPr>
          <w:rFonts w:hint="eastAsia" w:ascii="仿宋_GB2312" w:hAnsi="黑体" w:eastAsia="仿宋_GB2312" w:cs="仿宋_GB2312"/>
          <w:sz w:val="32"/>
          <w:szCs w:val="32"/>
          <w:u w:val="none"/>
          <w:lang w:eastAsia="zh-CN"/>
        </w:rPr>
        <w:t>因公出国（境）费用、</w:t>
      </w:r>
      <w:r>
        <w:rPr>
          <w:rFonts w:hint="eastAsia" w:ascii="仿宋_GB2312" w:hAnsi="黑体" w:eastAsia="仿宋_GB2312" w:cs="仿宋_GB2312"/>
          <w:sz w:val="32"/>
          <w:szCs w:val="32"/>
          <w:u w:val="none"/>
        </w:rPr>
        <w:t>维修（护）费</w:t>
      </w:r>
      <w:r>
        <w:rPr>
          <w:rFonts w:hint="eastAsia" w:ascii="仿宋_GB2312" w:hAnsi="黑体" w:eastAsia="仿宋_GB2312" w:cs="仿宋_GB2312"/>
          <w:sz w:val="32"/>
          <w:szCs w:val="32"/>
          <w:u w:val="none"/>
          <w:lang w:eastAsia="zh-CN"/>
        </w:rPr>
        <w:t>、租赁费、</w:t>
      </w:r>
      <w:r>
        <w:rPr>
          <w:rFonts w:hint="eastAsia" w:ascii="仿宋_GB2312" w:hAnsi="黑体" w:eastAsia="仿宋_GB2312" w:cs="仿宋_GB2312"/>
          <w:sz w:val="32"/>
          <w:szCs w:val="32"/>
          <w:u w:val="none"/>
        </w:rPr>
        <w:t>会议费、培训费、</w:t>
      </w:r>
      <w:r>
        <w:rPr>
          <w:rFonts w:hint="eastAsia" w:ascii="仿宋_GB2312" w:hAnsi="黑体" w:eastAsia="仿宋_GB2312" w:cs="仿宋_GB2312"/>
          <w:sz w:val="32"/>
          <w:szCs w:val="32"/>
          <w:u w:val="none"/>
          <w:lang w:eastAsia="zh-CN"/>
        </w:rPr>
        <w:t>公务接待费、</w:t>
      </w:r>
      <w:r>
        <w:rPr>
          <w:rFonts w:hint="eastAsia" w:ascii="仿宋_GB2312" w:hAnsi="黑体" w:eastAsia="仿宋_GB2312" w:cs="仿宋_GB2312"/>
          <w:sz w:val="32"/>
          <w:szCs w:val="32"/>
          <w:u w:val="none"/>
        </w:rPr>
        <w:t>劳务费、委托业务费、工会经费、公务用车运行维护费、其他交通费用</w:t>
      </w:r>
      <w:r>
        <w:rPr>
          <w:rFonts w:hint="eastAsia" w:ascii="仿宋_GB2312" w:hAnsi="黑体" w:eastAsia="仿宋_GB2312" w:cs="仿宋_GB2312"/>
          <w:sz w:val="32"/>
          <w:szCs w:val="32"/>
          <w:u w:val="none"/>
          <w:lang w:eastAsia="zh-CN"/>
        </w:rPr>
        <w:t>、</w:t>
      </w:r>
      <w:r>
        <w:rPr>
          <w:rFonts w:hint="eastAsia" w:ascii="仿宋_GB2312" w:hAnsi="黑体" w:eastAsia="仿宋_GB2312" w:cs="仿宋_GB2312"/>
          <w:sz w:val="32"/>
          <w:szCs w:val="32"/>
          <w:u w:val="none"/>
        </w:rPr>
        <w:t>其他商品和服务支出</w:t>
      </w:r>
      <w:r>
        <w:rPr>
          <w:rFonts w:hint="eastAsia" w:ascii="仿宋_GB2312" w:hAnsi="黑体" w:eastAsia="仿宋_GB2312" w:cs="仿宋_GB2312"/>
          <w:sz w:val="32"/>
          <w:szCs w:val="32"/>
          <w:u w:val="none"/>
          <w:lang w:eastAsia="zh-CN"/>
        </w:rPr>
        <w:t>）</w:t>
      </w:r>
      <w:r>
        <w:rPr>
          <w:rFonts w:hint="eastAsia" w:ascii="仿宋_GB2312" w:hAnsi="黑体" w:eastAsia="仿宋_GB2312" w:cs="仿宋_GB2312"/>
          <w:sz w:val="32"/>
          <w:szCs w:val="32"/>
          <w:u w:val="none"/>
          <w:lang w:val="en-US" w:eastAsia="zh-CN"/>
        </w:rPr>
        <w:t>3、</w:t>
      </w:r>
      <w:r>
        <w:rPr>
          <w:rFonts w:hint="eastAsia" w:ascii="仿宋_GB2312" w:hAnsi="黑体" w:eastAsia="仿宋_GB2312" w:cs="仿宋_GB2312"/>
          <w:sz w:val="32"/>
          <w:szCs w:val="32"/>
          <w:u w:val="none"/>
        </w:rPr>
        <w:t>对个人和家庭的补助</w:t>
      </w:r>
      <w:r>
        <w:rPr>
          <w:rFonts w:hint="eastAsia" w:ascii="仿宋_GB2312" w:hAnsi="黑体" w:eastAsia="仿宋_GB2312" w:cs="仿宋_GB2312"/>
          <w:sz w:val="32"/>
          <w:szCs w:val="32"/>
          <w:u w:val="none"/>
          <w:lang w:eastAsia="zh-CN"/>
        </w:rPr>
        <w:t>（</w:t>
      </w:r>
      <w:r>
        <w:rPr>
          <w:rFonts w:hint="eastAsia" w:ascii="仿宋_GB2312" w:hAnsi="黑体" w:eastAsia="仿宋_GB2312" w:cs="仿宋_GB2312"/>
          <w:sz w:val="32"/>
          <w:szCs w:val="32"/>
          <w:u w:val="none"/>
        </w:rPr>
        <w:t>生活补助</w:t>
      </w:r>
      <w:r>
        <w:rPr>
          <w:rFonts w:hint="eastAsia" w:ascii="仿宋_GB2312" w:hAnsi="黑体" w:eastAsia="仿宋_GB2312" w:cs="仿宋_GB2312"/>
          <w:sz w:val="32"/>
          <w:szCs w:val="32"/>
          <w:u w:val="none"/>
          <w:lang w:eastAsia="zh-CN"/>
        </w:rPr>
        <w:t>）</w:t>
      </w:r>
      <w:r>
        <w:rPr>
          <w:rFonts w:hint="eastAsia" w:ascii="仿宋_GB2312" w:hAnsi="黑体" w:eastAsia="仿宋_GB2312" w:cs="仿宋_GB2312"/>
          <w:sz w:val="32"/>
          <w:szCs w:val="32"/>
          <w:u w:val="none"/>
          <w:lang w:val="en-US" w:eastAsia="zh-CN"/>
        </w:rPr>
        <w:t>4、资本性支出（办公设备购置）。</w:t>
      </w:r>
    </w:p>
    <w:p>
      <w:pPr>
        <w:spacing w:line="560" w:lineRule="exact"/>
        <w:ind w:firstLine="640" w:firstLineChars="200"/>
        <w:rPr>
          <w:rFonts w:hint="eastAsia"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四、中国致公党海南省委员会202</w:t>
      </w:r>
      <w:r>
        <w:rPr>
          <w:rFonts w:hint="eastAsia" w:ascii="黑体" w:hAnsi="黑体" w:eastAsia="黑体" w:cs="Times New Roman"/>
          <w:sz w:val="32"/>
          <w:u w:val="none"/>
          <w:shd w:val="clear" w:color="auto" w:fill="FFFFFF"/>
          <w:lang w:val="en-US" w:eastAsia="zh-CN"/>
        </w:rPr>
        <w:t>6</w:t>
      </w:r>
      <w:r>
        <w:rPr>
          <w:rFonts w:hint="eastAsia" w:ascii="黑体" w:hAnsi="黑体" w:eastAsia="黑体" w:cs="Times New Roman"/>
          <w:sz w:val="32"/>
          <w:u w:val="none"/>
          <w:shd w:val="clear" w:color="auto" w:fill="FFFFFF"/>
        </w:rPr>
        <w:t>年“三公”经费预算情况说明</w:t>
      </w:r>
    </w:p>
    <w:p>
      <w:pPr>
        <w:spacing w:line="560" w:lineRule="exact"/>
        <w:ind w:firstLine="640" w:firstLineChars="200"/>
        <w:jc w:val="left"/>
        <w:rPr>
          <w:rFonts w:hint="eastAsia" w:ascii="仿宋_GB2312" w:hAnsi="黑体" w:eastAsia="仿宋_GB2312"/>
          <w:color w:val="auto"/>
          <w:sz w:val="32"/>
          <w:szCs w:val="32"/>
          <w:highlight w:val="none"/>
          <w:u w:val="none"/>
        </w:rPr>
      </w:pPr>
      <w:r>
        <w:rPr>
          <w:rFonts w:hint="eastAsia" w:ascii="仿宋_GB2312" w:hAnsi="黑体" w:eastAsia="仿宋_GB2312"/>
          <w:color w:val="auto"/>
          <w:sz w:val="32"/>
          <w:szCs w:val="32"/>
          <w:highlight w:val="none"/>
          <w:u w:val="none"/>
        </w:rPr>
        <w:t>（一） 中国致公党海南省委员会202</w:t>
      </w:r>
      <w:r>
        <w:rPr>
          <w:rFonts w:hint="eastAsia" w:ascii="仿宋_GB2312" w:hAnsi="黑体" w:eastAsia="仿宋_GB2312"/>
          <w:color w:val="auto"/>
          <w:sz w:val="32"/>
          <w:szCs w:val="32"/>
          <w:highlight w:val="none"/>
          <w:u w:val="none"/>
          <w:lang w:val="en-US" w:eastAsia="zh-CN"/>
        </w:rPr>
        <w:t>6</w:t>
      </w:r>
      <w:r>
        <w:rPr>
          <w:rFonts w:hint="eastAsia" w:ascii="仿宋_GB2312" w:hAnsi="黑体" w:eastAsia="仿宋_GB2312"/>
          <w:color w:val="auto"/>
          <w:sz w:val="32"/>
          <w:szCs w:val="32"/>
          <w:highlight w:val="none"/>
          <w:u w:val="none"/>
        </w:rPr>
        <w:t>年“三公”经费预算数为</w:t>
      </w:r>
      <w:r>
        <w:rPr>
          <w:rFonts w:hint="eastAsia" w:ascii="仿宋_GB2312" w:hAnsi="黑体" w:eastAsia="仿宋_GB2312"/>
          <w:color w:val="auto"/>
          <w:sz w:val="32"/>
          <w:szCs w:val="32"/>
          <w:highlight w:val="none"/>
          <w:u w:val="none"/>
          <w:lang w:val="en-US" w:eastAsia="zh-CN"/>
        </w:rPr>
        <w:t>12.5</w:t>
      </w:r>
      <w:r>
        <w:rPr>
          <w:rFonts w:hint="eastAsia" w:ascii="仿宋_GB2312" w:hAnsi="黑体" w:eastAsia="仿宋_GB2312"/>
          <w:color w:val="auto"/>
          <w:sz w:val="32"/>
          <w:szCs w:val="32"/>
          <w:highlight w:val="none"/>
          <w:u w:val="none"/>
        </w:rPr>
        <w:t>万元，其中：</w:t>
      </w:r>
    </w:p>
    <w:p>
      <w:pPr>
        <w:spacing w:line="560" w:lineRule="exact"/>
        <w:ind w:firstLine="640" w:firstLineChars="200"/>
        <w:jc w:val="left"/>
        <w:rPr>
          <w:rFonts w:hint="eastAsia" w:ascii="仿宋_GB2312" w:hAnsi="黑体" w:eastAsia="仿宋_GB2312"/>
          <w:color w:val="auto"/>
          <w:sz w:val="32"/>
          <w:szCs w:val="32"/>
          <w:highlight w:val="none"/>
          <w:u w:val="none"/>
          <w:lang w:val="en-US" w:eastAsia="zh-CN"/>
        </w:rPr>
      </w:pPr>
      <w:r>
        <w:rPr>
          <w:rFonts w:hint="eastAsia" w:ascii="仿宋_GB2312" w:hAnsi="黑体" w:eastAsia="仿宋_GB2312"/>
          <w:color w:val="auto"/>
          <w:sz w:val="32"/>
          <w:szCs w:val="32"/>
          <w:highlight w:val="none"/>
          <w:u w:val="none"/>
        </w:rPr>
        <w:t>因公出国（境）经费</w:t>
      </w:r>
      <w:r>
        <w:rPr>
          <w:rFonts w:hint="eastAsia" w:ascii="仿宋_GB2312" w:hAnsi="黑体" w:eastAsia="仿宋_GB2312"/>
          <w:color w:val="auto"/>
          <w:sz w:val="32"/>
          <w:szCs w:val="32"/>
          <w:highlight w:val="none"/>
          <w:u w:val="none"/>
          <w:lang w:val="en-US" w:eastAsia="zh-CN"/>
        </w:rPr>
        <w:t>8</w:t>
      </w:r>
      <w:r>
        <w:rPr>
          <w:rFonts w:hint="eastAsia" w:ascii="仿宋_GB2312" w:hAnsi="黑体" w:eastAsia="仿宋_GB2312"/>
          <w:color w:val="auto"/>
          <w:sz w:val="32"/>
          <w:szCs w:val="32"/>
          <w:highlight w:val="none"/>
          <w:u w:val="none"/>
        </w:rPr>
        <w:t>万元，</w:t>
      </w:r>
      <w:r>
        <w:rPr>
          <w:rFonts w:hint="eastAsia" w:ascii="方正仿宋_GBK" w:hAnsi="方正仿宋_GBK" w:eastAsia="方正仿宋_GBK" w:cs="方正仿宋_GBK"/>
          <w:sz w:val="32"/>
          <w:szCs w:val="32"/>
          <w:u w:val="none"/>
          <w:lang w:eastAsia="zh-CN"/>
        </w:rPr>
        <w:t>与上年预算持平</w:t>
      </w:r>
      <w:r>
        <w:rPr>
          <w:rFonts w:hint="eastAsia" w:ascii="仿宋_GB2312" w:hAnsi="黑体" w:eastAsia="仿宋_GB2312"/>
          <w:color w:val="auto"/>
          <w:sz w:val="32"/>
          <w:szCs w:val="32"/>
          <w:highlight w:val="none"/>
          <w:u w:val="none"/>
          <w:lang w:val="en-US" w:eastAsia="zh-CN"/>
        </w:rPr>
        <w:t>。</w:t>
      </w:r>
    </w:p>
    <w:p>
      <w:pPr>
        <w:spacing w:line="560" w:lineRule="exact"/>
        <w:ind w:firstLine="640" w:firstLineChars="200"/>
        <w:jc w:val="left"/>
        <w:rPr>
          <w:rFonts w:hint="eastAsia" w:ascii="仿宋_GB2312" w:hAnsi="黑体" w:eastAsia="仿宋_GB2312"/>
          <w:color w:val="auto"/>
          <w:sz w:val="32"/>
          <w:szCs w:val="32"/>
          <w:highlight w:val="none"/>
          <w:u w:val="none"/>
        </w:rPr>
      </w:pPr>
      <w:r>
        <w:rPr>
          <w:rFonts w:hint="eastAsia" w:ascii="仿宋_GB2312" w:hAnsi="黑体" w:eastAsia="仿宋_GB2312"/>
          <w:color w:val="auto"/>
          <w:sz w:val="32"/>
          <w:szCs w:val="32"/>
          <w:highlight w:val="none"/>
          <w:u w:val="none"/>
        </w:rPr>
        <w:t>公务用车购置及运行费3.5万元（其中，公务用车购置费0万元，公务用车运行费3.5万元），与上年预算持平。</w:t>
      </w:r>
    </w:p>
    <w:p>
      <w:pPr>
        <w:spacing w:line="560" w:lineRule="exact"/>
        <w:ind w:firstLine="640" w:firstLineChars="200"/>
        <w:jc w:val="left"/>
        <w:rPr>
          <w:rFonts w:hint="eastAsia" w:ascii="仿宋_GB2312" w:hAnsi="黑体" w:eastAsia="仿宋_GB2312"/>
          <w:color w:val="auto"/>
          <w:sz w:val="32"/>
          <w:szCs w:val="32"/>
          <w:highlight w:val="none"/>
          <w:u w:val="none"/>
        </w:rPr>
      </w:pPr>
      <w:r>
        <w:rPr>
          <w:rFonts w:hint="eastAsia" w:ascii="仿宋_GB2312" w:hAnsi="黑体" w:eastAsia="仿宋_GB2312"/>
          <w:color w:val="auto"/>
          <w:sz w:val="32"/>
          <w:szCs w:val="32"/>
          <w:highlight w:val="none"/>
          <w:u w:val="none"/>
        </w:rPr>
        <w:t>公务接待费</w:t>
      </w:r>
      <w:r>
        <w:rPr>
          <w:rFonts w:hint="eastAsia" w:ascii="仿宋_GB2312" w:hAnsi="黑体" w:eastAsia="仿宋_GB2312"/>
          <w:color w:val="auto"/>
          <w:sz w:val="32"/>
          <w:szCs w:val="32"/>
          <w:highlight w:val="none"/>
          <w:u w:val="none"/>
          <w:lang w:val="en-US" w:eastAsia="zh-CN"/>
        </w:rPr>
        <w:t>1</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val="en-US" w:eastAsia="zh-CN"/>
        </w:rPr>
        <w:t>与</w:t>
      </w:r>
      <w:r>
        <w:rPr>
          <w:rFonts w:hint="eastAsia" w:ascii="仿宋_GB2312" w:hAnsi="黑体" w:eastAsia="仿宋_GB2312"/>
          <w:color w:val="auto"/>
          <w:sz w:val="32"/>
          <w:szCs w:val="32"/>
          <w:highlight w:val="none"/>
          <w:u w:val="none"/>
        </w:rPr>
        <w:t>上年预算</w:t>
      </w:r>
      <w:r>
        <w:rPr>
          <w:rFonts w:hint="eastAsia" w:ascii="仿宋_GB2312" w:hAnsi="黑体" w:eastAsia="仿宋_GB2312"/>
          <w:color w:val="auto"/>
          <w:sz w:val="32"/>
          <w:szCs w:val="32"/>
          <w:highlight w:val="none"/>
          <w:u w:val="none"/>
          <w:lang w:val="en-US" w:eastAsia="zh-CN"/>
        </w:rPr>
        <w:t>持平</w:t>
      </w:r>
      <w:r>
        <w:rPr>
          <w:rFonts w:hint="eastAsia" w:ascii="仿宋_GB2312" w:hAnsi="黑体" w:eastAsia="仿宋_GB2312"/>
          <w:color w:val="auto"/>
          <w:sz w:val="32"/>
          <w:szCs w:val="32"/>
          <w:highlight w:val="none"/>
          <w:u w:val="none"/>
        </w:rPr>
        <w:t>。</w:t>
      </w:r>
    </w:p>
    <w:p>
      <w:pPr>
        <w:spacing w:line="560" w:lineRule="exact"/>
        <w:ind w:firstLine="640" w:firstLineChars="200"/>
        <w:jc w:val="left"/>
        <w:rPr>
          <w:rFonts w:hint="eastAsia" w:ascii="仿宋_GB2312" w:hAnsi="黑体" w:eastAsia="仿宋_GB2312"/>
          <w:color w:val="auto"/>
          <w:sz w:val="32"/>
          <w:szCs w:val="32"/>
          <w:highlight w:val="none"/>
          <w:u w:val="none"/>
        </w:rPr>
      </w:pPr>
      <w:r>
        <w:rPr>
          <w:rFonts w:hint="eastAsia" w:ascii="仿宋_GB2312" w:hAnsi="黑体" w:eastAsia="仿宋_GB2312"/>
          <w:color w:val="auto"/>
          <w:sz w:val="32"/>
          <w:szCs w:val="32"/>
          <w:highlight w:val="none"/>
          <w:u w:val="none"/>
        </w:rPr>
        <w:t>（二）中国致公党海南省委员会202</w:t>
      </w:r>
      <w:r>
        <w:rPr>
          <w:rFonts w:hint="eastAsia" w:ascii="仿宋_GB2312" w:hAnsi="黑体" w:eastAsia="仿宋_GB2312"/>
          <w:color w:val="auto"/>
          <w:sz w:val="32"/>
          <w:szCs w:val="32"/>
          <w:highlight w:val="none"/>
          <w:u w:val="none"/>
          <w:lang w:val="en-US" w:eastAsia="zh-CN"/>
        </w:rPr>
        <w:t>6</w:t>
      </w:r>
      <w:r>
        <w:rPr>
          <w:rFonts w:hint="eastAsia" w:ascii="仿宋_GB2312" w:hAnsi="黑体" w:eastAsia="仿宋_GB2312"/>
          <w:color w:val="auto"/>
          <w:sz w:val="32"/>
          <w:szCs w:val="32"/>
          <w:highlight w:val="none"/>
          <w:u w:val="none"/>
        </w:rPr>
        <w:t>年政府性基金预算“三公”经费数为0万元。</w:t>
      </w:r>
    </w:p>
    <w:p>
      <w:pPr>
        <w:ind w:firstLine="640" w:firstLineChars="200"/>
        <w:rPr>
          <w:rFonts w:hint="eastAsia"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五、关于中国致公党海南省委员会202</w:t>
      </w:r>
      <w:r>
        <w:rPr>
          <w:rFonts w:hint="eastAsia" w:ascii="黑体" w:hAnsi="黑体" w:eastAsia="黑体" w:cs="Times New Roman"/>
          <w:sz w:val="32"/>
          <w:u w:val="none"/>
          <w:shd w:val="clear" w:color="auto" w:fill="FFFFFF"/>
          <w:lang w:val="en-US" w:eastAsia="zh-CN"/>
        </w:rPr>
        <w:t>6</w:t>
      </w:r>
      <w:r>
        <w:rPr>
          <w:rFonts w:hint="eastAsia" w:ascii="黑体" w:hAnsi="黑体" w:eastAsia="黑体" w:cs="Times New Roman"/>
          <w:sz w:val="32"/>
          <w:u w:val="none"/>
          <w:shd w:val="clear" w:color="auto" w:fill="FFFFFF"/>
        </w:rPr>
        <w:t>年政府性基金预算当年拨款情况说明</w:t>
      </w:r>
    </w:p>
    <w:p>
      <w:pPr>
        <w:spacing w:line="560" w:lineRule="exact"/>
        <w:ind w:firstLine="640" w:firstLineChars="200"/>
        <w:jc w:val="left"/>
        <w:rPr>
          <w:rFonts w:hint="eastAsia" w:ascii="仿宋_GB2312" w:hAnsi="黑体" w:eastAsia="仿宋_GB2312"/>
          <w:color w:val="auto"/>
          <w:sz w:val="32"/>
          <w:szCs w:val="32"/>
          <w:highlight w:val="none"/>
          <w:u w:val="none"/>
        </w:rPr>
      </w:pPr>
      <w:r>
        <w:rPr>
          <w:rFonts w:hint="eastAsia" w:ascii="仿宋_GB2312" w:hAnsi="黑体" w:eastAsia="仿宋_GB2312"/>
          <w:color w:val="auto"/>
          <w:sz w:val="32"/>
          <w:szCs w:val="32"/>
          <w:highlight w:val="none"/>
          <w:u w:val="none"/>
        </w:rPr>
        <w:t>（一）政府性基金预算当年规模变化情况</w:t>
      </w:r>
    </w:p>
    <w:p>
      <w:pPr>
        <w:spacing w:line="560" w:lineRule="exact"/>
        <w:ind w:firstLine="640" w:firstLineChars="200"/>
        <w:jc w:val="left"/>
        <w:rPr>
          <w:rFonts w:hint="eastAsia" w:ascii="仿宋_GB2312" w:hAnsi="黑体" w:eastAsia="仿宋_GB2312"/>
          <w:color w:val="auto"/>
          <w:sz w:val="32"/>
          <w:szCs w:val="32"/>
          <w:highlight w:val="none"/>
          <w:u w:val="none"/>
          <w:lang w:eastAsia="zh-CN"/>
        </w:rPr>
      </w:pPr>
      <w:r>
        <w:rPr>
          <w:rFonts w:hint="eastAsia" w:ascii="仿宋_GB2312" w:hAnsi="黑体" w:eastAsia="仿宋_GB2312"/>
          <w:color w:val="auto"/>
          <w:sz w:val="32"/>
          <w:szCs w:val="32"/>
          <w:highlight w:val="none"/>
          <w:u w:val="none"/>
        </w:rPr>
        <w:t>中国致公党海南省委员会</w:t>
      </w:r>
      <w:r>
        <w:rPr>
          <w:rFonts w:hint="eastAsia" w:ascii="仿宋_GB2312" w:hAnsi="黑体" w:eastAsia="仿宋_GB2312"/>
          <w:color w:val="auto"/>
          <w:sz w:val="32"/>
          <w:szCs w:val="32"/>
          <w:highlight w:val="none"/>
          <w:u w:val="none"/>
          <w:lang w:eastAsia="zh-CN"/>
        </w:rPr>
        <w:t>本年度无此项内容。</w:t>
      </w:r>
    </w:p>
    <w:p>
      <w:pPr>
        <w:spacing w:line="560" w:lineRule="exact"/>
        <w:ind w:firstLine="640" w:firstLineChars="200"/>
        <w:jc w:val="left"/>
        <w:rPr>
          <w:rFonts w:hint="eastAsia" w:ascii="仿宋_GB2312" w:hAnsi="黑体" w:eastAsia="仿宋_GB2312"/>
          <w:color w:val="auto"/>
          <w:sz w:val="32"/>
          <w:szCs w:val="32"/>
          <w:highlight w:val="none"/>
          <w:u w:val="none"/>
        </w:rPr>
      </w:pPr>
      <w:r>
        <w:rPr>
          <w:rFonts w:hint="eastAsia" w:ascii="仿宋_GB2312" w:hAnsi="黑体" w:eastAsia="仿宋_GB2312"/>
          <w:color w:val="auto"/>
          <w:sz w:val="32"/>
          <w:szCs w:val="32"/>
          <w:highlight w:val="none"/>
          <w:u w:val="none"/>
        </w:rPr>
        <w:t>（二）政府性基金预算当年拨款结构情况</w:t>
      </w:r>
    </w:p>
    <w:p>
      <w:pPr>
        <w:spacing w:line="560" w:lineRule="exact"/>
        <w:ind w:firstLine="640" w:firstLineChars="200"/>
        <w:jc w:val="left"/>
        <w:rPr>
          <w:rFonts w:hint="eastAsia" w:ascii="仿宋_GB2312" w:hAnsi="黑体" w:eastAsia="仿宋_GB2312"/>
          <w:color w:val="auto"/>
          <w:sz w:val="32"/>
          <w:szCs w:val="32"/>
          <w:highlight w:val="none"/>
          <w:u w:val="none"/>
          <w:lang w:eastAsia="zh-CN"/>
        </w:rPr>
      </w:pPr>
      <w:r>
        <w:rPr>
          <w:rFonts w:hint="eastAsia" w:ascii="仿宋_GB2312" w:hAnsi="黑体" w:eastAsia="仿宋_GB2312"/>
          <w:color w:val="auto"/>
          <w:sz w:val="32"/>
          <w:szCs w:val="32"/>
          <w:highlight w:val="none"/>
          <w:u w:val="none"/>
        </w:rPr>
        <w:t>中国致公党海南省委员会</w:t>
      </w:r>
      <w:r>
        <w:rPr>
          <w:rFonts w:hint="eastAsia" w:ascii="仿宋_GB2312" w:hAnsi="黑体" w:eastAsia="仿宋_GB2312"/>
          <w:color w:val="auto"/>
          <w:sz w:val="32"/>
          <w:szCs w:val="32"/>
          <w:highlight w:val="none"/>
          <w:u w:val="none"/>
          <w:lang w:eastAsia="zh-CN"/>
        </w:rPr>
        <w:t>本年度无此项内容。</w:t>
      </w:r>
    </w:p>
    <w:p>
      <w:pPr>
        <w:spacing w:line="560" w:lineRule="exact"/>
        <w:ind w:firstLine="640" w:firstLineChars="200"/>
        <w:jc w:val="left"/>
        <w:rPr>
          <w:rFonts w:hint="eastAsia" w:ascii="仿宋_GB2312" w:hAnsi="黑体" w:eastAsia="仿宋_GB2312"/>
          <w:color w:val="auto"/>
          <w:sz w:val="32"/>
          <w:szCs w:val="32"/>
          <w:highlight w:val="none"/>
          <w:u w:val="none"/>
        </w:rPr>
      </w:pPr>
      <w:r>
        <w:rPr>
          <w:rFonts w:hint="eastAsia" w:ascii="仿宋_GB2312" w:hAnsi="黑体" w:eastAsia="仿宋_GB2312"/>
          <w:color w:val="auto"/>
          <w:sz w:val="32"/>
          <w:szCs w:val="32"/>
          <w:highlight w:val="none"/>
          <w:u w:val="none"/>
        </w:rPr>
        <w:t>（三）政府性基金预算当年拨款具体使用情况</w:t>
      </w:r>
    </w:p>
    <w:p>
      <w:pPr>
        <w:spacing w:line="560" w:lineRule="exact"/>
        <w:ind w:firstLine="640" w:firstLineChars="200"/>
        <w:jc w:val="left"/>
        <w:rPr>
          <w:rFonts w:hint="eastAsia" w:ascii="仿宋_GB2312" w:hAnsi="黑体" w:eastAsia="仿宋_GB2312"/>
          <w:color w:val="auto"/>
          <w:sz w:val="32"/>
          <w:szCs w:val="32"/>
          <w:highlight w:val="none"/>
          <w:u w:val="none"/>
          <w:lang w:eastAsia="zh-CN"/>
        </w:rPr>
      </w:pPr>
      <w:r>
        <w:rPr>
          <w:rFonts w:hint="eastAsia" w:ascii="仿宋_GB2312" w:hAnsi="黑体" w:eastAsia="仿宋_GB2312"/>
          <w:color w:val="auto"/>
          <w:sz w:val="32"/>
          <w:szCs w:val="32"/>
          <w:highlight w:val="none"/>
          <w:u w:val="none"/>
        </w:rPr>
        <w:t>中国致公党海南省委员会</w:t>
      </w:r>
      <w:r>
        <w:rPr>
          <w:rFonts w:hint="eastAsia" w:ascii="仿宋_GB2312" w:hAnsi="黑体" w:eastAsia="仿宋_GB2312"/>
          <w:color w:val="auto"/>
          <w:sz w:val="32"/>
          <w:szCs w:val="32"/>
          <w:highlight w:val="none"/>
          <w:u w:val="none"/>
          <w:lang w:eastAsia="zh-CN"/>
        </w:rPr>
        <w:t>本年度无此项内容。</w:t>
      </w:r>
    </w:p>
    <w:p>
      <w:pPr>
        <w:numPr>
          <w:ilvl w:val="0"/>
          <w:numId w:val="0"/>
        </w:numPr>
        <w:spacing w:line="560" w:lineRule="exact"/>
        <w:ind w:firstLine="640" w:firstLineChars="200"/>
        <w:rPr>
          <w:rFonts w:hint="eastAsia" w:ascii="黑体" w:hAnsi="黑体" w:eastAsia="黑体" w:cs="Times New Roman"/>
          <w:sz w:val="32"/>
          <w:u w:val="none"/>
          <w:shd w:val="clear" w:color="auto" w:fill="FFFFFF"/>
          <w:lang w:eastAsia="zh-CN"/>
        </w:rPr>
      </w:pPr>
      <w:r>
        <w:rPr>
          <w:rFonts w:hint="eastAsia" w:ascii="黑体" w:hAnsi="黑体" w:eastAsia="黑体" w:cs="Times New Roman"/>
          <w:sz w:val="32"/>
          <w:u w:val="none"/>
          <w:shd w:val="clear" w:color="auto" w:fill="FFFFFF"/>
          <w:lang w:eastAsia="zh-CN"/>
        </w:rPr>
        <w:t>六、</w:t>
      </w:r>
      <w:r>
        <w:rPr>
          <w:rFonts w:hint="eastAsia" w:ascii="黑体" w:hAnsi="黑体" w:eastAsia="黑体" w:cs="Times New Roman"/>
          <w:sz w:val="32"/>
          <w:u w:val="none"/>
          <w:shd w:val="clear" w:color="auto" w:fill="FFFFFF"/>
        </w:rPr>
        <w:t>关于中国致公党海南省委员会202</w:t>
      </w:r>
      <w:r>
        <w:rPr>
          <w:rFonts w:hint="eastAsia" w:ascii="黑体" w:hAnsi="黑体" w:eastAsia="黑体" w:cs="Times New Roman"/>
          <w:sz w:val="32"/>
          <w:u w:val="none"/>
          <w:shd w:val="clear" w:color="auto" w:fill="FFFFFF"/>
          <w:lang w:val="en-US" w:eastAsia="zh-CN"/>
        </w:rPr>
        <w:t>6</w:t>
      </w:r>
      <w:r>
        <w:rPr>
          <w:rFonts w:hint="eastAsia" w:ascii="黑体" w:hAnsi="黑体" w:eastAsia="黑体" w:cs="Times New Roman"/>
          <w:sz w:val="32"/>
          <w:u w:val="none"/>
          <w:shd w:val="clear" w:color="auto" w:fill="FFFFFF"/>
        </w:rPr>
        <w:t>年</w:t>
      </w:r>
      <w:r>
        <w:rPr>
          <w:rFonts w:hint="eastAsia" w:ascii="黑体" w:hAnsi="黑体" w:eastAsia="黑体" w:cs="Times New Roman"/>
          <w:sz w:val="32"/>
          <w:u w:val="none"/>
          <w:shd w:val="clear" w:color="auto" w:fill="FFFFFF"/>
          <w:lang w:eastAsia="zh-CN"/>
        </w:rPr>
        <w:t>国有资本经营预算当年拨款情况说明</w:t>
      </w:r>
    </w:p>
    <w:p>
      <w:pPr>
        <w:spacing w:line="560" w:lineRule="exact"/>
        <w:ind w:firstLine="630"/>
        <w:rPr>
          <w:rFonts w:hint="eastAsia" w:ascii="方正仿宋_GBK" w:hAnsi="方正仿宋_GBK" w:eastAsia="方正仿宋_GBK" w:cs="方正仿宋_GBK"/>
          <w:sz w:val="32"/>
          <w:u w:val="none"/>
          <w:shd w:val="clear" w:color="auto" w:fill="FFFFFF"/>
          <w:lang w:eastAsia="zh-CN"/>
        </w:rPr>
      </w:pPr>
      <w:r>
        <w:rPr>
          <w:rFonts w:hint="eastAsia" w:ascii="仿宋_GB2312" w:hAnsi="黑体" w:eastAsia="仿宋_GB2312"/>
          <w:color w:val="auto"/>
          <w:sz w:val="32"/>
          <w:szCs w:val="32"/>
          <w:highlight w:val="none"/>
          <w:u w:val="none"/>
        </w:rPr>
        <w:t>中国致公党海南省委员会</w:t>
      </w:r>
      <w:r>
        <w:rPr>
          <w:rFonts w:hint="eastAsia" w:ascii="仿宋_GB2312" w:hAnsi="黑体" w:eastAsia="仿宋_GB2312"/>
          <w:color w:val="auto"/>
          <w:sz w:val="32"/>
          <w:szCs w:val="32"/>
          <w:highlight w:val="none"/>
          <w:u w:val="none"/>
          <w:lang w:eastAsia="zh-CN"/>
        </w:rPr>
        <w:t>本年度无此项内容。</w:t>
      </w:r>
    </w:p>
    <w:p>
      <w:pPr>
        <w:numPr>
          <w:ilvl w:val="0"/>
          <w:numId w:val="2"/>
        </w:numPr>
        <w:spacing w:line="560" w:lineRule="exact"/>
        <w:ind w:firstLine="640" w:firstLineChars="200"/>
        <w:rPr>
          <w:rFonts w:hint="eastAsia"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关于中国致公党海南省委员会20</w:t>
      </w:r>
      <w:r>
        <w:rPr>
          <w:rFonts w:hint="eastAsia" w:ascii="黑体" w:hAnsi="黑体" w:eastAsia="黑体" w:cs="Times New Roman"/>
          <w:sz w:val="32"/>
          <w:u w:val="none"/>
          <w:shd w:val="clear" w:color="auto" w:fill="FFFFFF"/>
          <w:lang w:val="en-US" w:eastAsia="zh-CN"/>
        </w:rPr>
        <w:t>26</w:t>
      </w:r>
      <w:r>
        <w:rPr>
          <w:rFonts w:hint="eastAsia" w:ascii="黑体" w:hAnsi="黑体" w:eastAsia="黑体" w:cs="Times New Roman"/>
          <w:sz w:val="32"/>
          <w:u w:val="none"/>
          <w:shd w:val="clear" w:color="auto" w:fill="FFFFFF"/>
          <w:lang w:eastAsia="zh-CN"/>
        </w:rPr>
        <w:t>年</w:t>
      </w:r>
      <w:r>
        <w:rPr>
          <w:rFonts w:hint="eastAsia" w:ascii="黑体" w:hAnsi="黑体" w:eastAsia="黑体" w:cs="Times New Roman"/>
          <w:sz w:val="32"/>
          <w:u w:val="none"/>
          <w:shd w:val="clear" w:color="auto" w:fill="FFFFFF"/>
        </w:rPr>
        <w:t>收支预算总体情况说明</w:t>
      </w:r>
    </w:p>
    <w:p>
      <w:pPr>
        <w:numPr>
          <w:ilvl w:val="0"/>
          <w:numId w:val="0"/>
        </w:numPr>
        <w:spacing w:line="560" w:lineRule="exact"/>
        <w:ind w:firstLine="640" w:firstLineChars="200"/>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按照综合预算原则，中国致公党海南省委员会所有收入和支出均纳入部门预算管理。收入包括：一般公共预算收入；支出包括：一般公共服务支出、</w:t>
      </w:r>
      <w:r>
        <w:rPr>
          <w:rFonts w:hint="eastAsia" w:ascii="仿宋_GB2312" w:hAnsi="黑体" w:eastAsia="仿宋_GB2312"/>
          <w:sz w:val="32"/>
          <w:szCs w:val="32"/>
          <w:u w:val="none"/>
          <w:lang w:val="zh-CN" w:eastAsia="zh-CN"/>
        </w:rPr>
        <w:t>社会保障和就业支出</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lang w:val="zh-CN" w:eastAsia="zh-CN"/>
        </w:rPr>
        <w:t>卫生健康支出</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lang w:val="zh-CN" w:eastAsia="zh-CN"/>
        </w:rPr>
        <w:t>住房保障支出</w:t>
      </w:r>
      <w:r>
        <w:rPr>
          <w:rFonts w:hint="eastAsia" w:ascii="仿宋_GB2312" w:hAnsi="黑体" w:eastAsia="仿宋_GB2312"/>
          <w:sz w:val="32"/>
          <w:szCs w:val="32"/>
          <w:u w:val="none"/>
          <w:lang w:eastAsia="zh-CN"/>
        </w:rPr>
        <w:t>。中国致公党海南省委员会202</w:t>
      </w:r>
      <w:r>
        <w:rPr>
          <w:rFonts w:hint="eastAsia" w:ascii="仿宋_GB2312" w:hAnsi="黑体" w:eastAsia="仿宋_GB2312"/>
          <w:sz w:val="32"/>
          <w:szCs w:val="32"/>
          <w:u w:val="none"/>
          <w:lang w:val="en-US" w:eastAsia="zh-CN"/>
        </w:rPr>
        <w:t>6</w:t>
      </w:r>
      <w:r>
        <w:rPr>
          <w:rFonts w:hint="eastAsia" w:ascii="仿宋_GB2312" w:hAnsi="黑体" w:eastAsia="仿宋_GB2312"/>
          <w:sz w:val="32"/>
          <w:szCs w:val="32"/>
          <w:u w:val="none"/>
          <w:lang w:eastAsia="zh-CN"/>
        </w:rPr>
        <w:t>年收支总预算</w:t>
      </w:r>
      <w:r>
        <w:rPr>
          <w:rFonts w:hint="eastAsia" w:ascii="仿宋_GB2312" w:hAnsi="黑体" w:eastAsia="仿宋_GB2312"/>
          <w:sz w:val="32"/>
          <w:szCs w:val="32"/>
          <w:u w:val="none"/>
          <w:lang w:val="en-US" w:eastAsia="zh-CN"/>
        </w:rPr>
        <w:t>517.11</w:t>
      </w:r>
      <w:r>
        <w:rPr>
          <w:rFonts w:hint="eastAsia" w:ascii="仿宋_GB2312" w:hAnsi="黑体" w:eastAsia="仿宋_GB2312"/>
          <w:sz w:val="32"/>
          <w:szCs w:val="32"/>
          <w:u w:val="none"/>
          <w:lang w:eastAsia="zh-CN"/>
        </w:rPr>
        <w:t>万元。</w:t>
      </w:r>
    </w:p>
    <w:p>
      <w:pPr>
        <w:numPr>
          <w:ilvl w:val="0"/>
          <w:numId w:val="0"/>
        </w:numPr>
        <w:spacing w:line="560" w:lineRule="exact"/>
        <w:ind w:firstLine="640" w:firstLineChars="200"/>
        <w:rPr>
          <w:rFonts w:hint="eastAsia" w:ascii="黑体" w:hAnsi="黑体" w:eastAsia="黑体" w:cs="Times New Roman"/>
          <w:sz w:val="32"/>
          <w:u w:val="none"/>
          <w:shd w:val="clear" w:color="auto" w:fill="FFFFFF"/>
          <w:lang w:eastAsia="zh-CN"/>
        </w:rPr>
      </w:pPr>
      <w:r>
        <w:rPr>
          <w:rFonts w:hint="eastAsia" w:ascii="黑体" w:hAnsi="黑体" w:eastAsia="黑体" w:cs="Times New Roman"/>
          <w:sz w:val="32"/>
          <w:u w:val="none"/>
          <w:shd w:val="clear" w:color="auto" w:fill="FFFFFF"/>
          <w:lang w:eastAsia="zh-CN"/>
        </w:rPr>
        <w:t>八、关于中国致公党海南省委员会202</w:t>
      </w:r>
      <w:r>
        <w:rPr>
          <w:rFonts w:hint="eastAsia" w:ascii="黑体" w:hAnsi="黑体" w:eastAsia="黑体" w:cs="Times New Roman"/>
          <w:sz w:val="32"/>
          <w:u w:val="none"/>
          <w:shd w:val="clear" w:color="auto" w:fill="FFFFFF"/>
          <w:lang w:val="en-US" w:eastAsia="zh-CN"/>
        </w:rPr>
        <w:t>6</w:t>
      </w:r>
      <w:r>
        <w:rPr>
          <w:rFonts w:hint="eastAsia" w:ascii="黑体" w:hAnsi="黑体" w:eastAsia="黑体" w:cs="Times New Roman"/>
          <w:sz w:val="32"/>
          <w:u w:val="none"/>
          <w:shd w:val="clear" w:color="auto" w:fill="FFFFFF"/>
          <w:lang w:eastAsia="zh-CN"/>
        </w:rPr>
        <w:t>年收入预算情况说明</w:t>
      </w:r>
    </w:p>
    <w:p>
      <w:pPr>
        <w:spacing w:line="560" w:lineRule="exact"/>
        <w:ind w:firstLine="640" w:firstLineChars="200"/>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eastAsia="zh-CN"/>
        </w:rPr>
        <w:t>中国致公党海南省委员会202</w:t>
      </w:r>
      <w:r>
        <w:rPr>
          <w:rFonts w:hint="eastAsia" w:ascii="仿宋_GB2312" w:hAnsi="黑体" w:eastAsia="仿宋_GB2312"/>
          <w:sz w:val="32"/>
          <w:szCs w:val="32"/>
          <w:u w:val="none"/>
          <w:lang w:val="en-US" w:eastAsia="zh-CN"/>
        </w:rPr>
        <w:t>6</w:t>
      </w:r>
      <w:r>
        <w:rPr>
          <w:rFonts w:hint="eastAsia" w:ascii="仿宋_GB2312" w:hAnsi="黑体" w:eastAsia="仿宋_GB2312"/>
          <w:sz w:val="32"/>
          <w:szCs w:val="32"/>
          <w:u w:val="none"/>
          <w:lang w:eastAsia="zh-CN"/>
        </w:rPr>
        <w:t>年收入预算</w:t>
      </w:r>
      <w:r>
        <w:rPr>
          <w:rFonts w:hint="eastAsia" w:ascii="仿宋_GB2312" w:hAnsi="黑体" w:eastAsia="仿宋_GB2312"/>
          <w:sz w:val="32"/>
          <w:szCs w:val="32"/>
          <w:u w:val="none"/>
          <w:lang w:val="en-US" w:eastAsia="zh-CN"/>
        </w:rPr>
        <w:t>517.11</w:t>
      </w:r>
      <w:r>
        <w:rPr>
          <w:rFonts w:hint="eastAsia" w:ascii="仿宋_GB2312" w:hAnsi="黑体" w:eastAsia="仿宋_GB2312"/>
          <w:sz w:val="32"/>
          <w:szCs w:val="32"/>
          <w:u w:val="none"/>
          <w:lang w:eastAsia="zh-CN"/>
        </w:rPr>
        <w:t>万元，其中：上年结转0万元，占0%；经费拨款收入</w:t>
      </w:r>
      <w:r>
        <w:rPr>
          <w:rFonts w:hint="eastAsia" w:ascii="仿宋_GB2312" w:hAnsi="黑体" w:eastAsia="仿宋_GB2312"/>
          <w:sz w:val="32"/>
          <w:szCs w:val="32"/>
          <w:u w:val="none"/>
          <w:lang w:val="en-US" w:eastAsia="zh-CN"/>
        </w:rPr>
        <w:t>517.11</w:t>
      </w:r>
      <w:r>
        <w:rPr>
          <w:rFonts w:hint="eastAsia" w:ascii="仿宋_GB2312" w:hAnsi="黑体" w:eastAsia="仿宋_GB2312"/>
          <w:sz w:val="32"/>
          <w:szCs w:val="32"/>
          <w:u w:val="none"/>
          <w:lang w:eastAsia="zh-CN"/>
        </w:rPr>
        <w:t>万元，占100%；政府性基金收入0万元，占0%；专项收入</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lang w:eastAsia="zh-CN"/>
        </w:rPr>
        <w:t>万元，占</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lang w:eastAsia="zh-CN"/>
        </w:rPr>
        <w:t>%。比上年预算</w:t>
      </w:r>
      <w:r>
        <w:rPr>
          <w:rFonts w:hint="eastAsia" w:ascii="仿宋_GB2312" w:hAnsi="黑体" w:eastAsia="仿宋_GB2312"/>
          <w:sz w:val="32"/>
          <w:szCs w:val="32"/>
          <w:u w:val="none"/>
          <w:lang w:val="en-US" w:eastAsia="zh-CN"/>
        </w:rPr>
        <w:t>总</w:t>
      </w:r>
      <w:r>
        <w:rPr>
          <w:rFonts w:hint="eastAsia" w:ascii="仿宋_GB2312" w:hAnsi="黑体" w:eastAsia="仿宋_GB2312"/>
          <w:sz w:val="32"/>
          <w:szCs w:val="32"/>
          <w:u w:val="none"/>
          <w:lang w:eastAsia="zh-CN"/>
        </w:rPr>
        <w:t>数</w:t>
      </w:r>
      <w:r>
        <w:rPr>
          <w:rFonts w:hint="eastAsia" w:ascii="仿宋_GB2312" w:hAnsi="黑体" w:eastAsia="仿宋_GB2312"/>
          <w:sz w:val="32"/>
          <w:szCs w:val="32"/>
          <w:u w:val="none"/>
          <w:lang w:val="en-US" w:eastAsia="zh-CN"/>
        </w:rPr>
        <w:t>减少16.66</w:t>
      </w:r>
      <w:r>
        <w:rPr>
          <w:rFonts w:hint="eastAsia" w:ascii="仿宋_GB2312" w:hAnsi="黑体" w:eastAsia="仿宋_GB2312"/>
          <w:sz w:val="32"/>
          <w:szCs w:val="32"/>
          <w:u w:val="none"/>
          <w:lang w:eastAsia="zh-CN"/>
        </w:rPr>
        <w:t>万元，主要</w:t>
      </w:r>
      <w:r>
        <w:rPr>
          <w:rFonts w:hint="eastAsia" w:ascii="仿宋_GB2312" w:hAnsi="黑体" w:eastAsia="仿宋_GB2312"/>
          <w:sz w:val="32"/>
          <w:szCs w:val="32"/>
          <w:u w:val="none"/>
          <w:lang w:val="en-US" w:eastAsia="zh-CN"/>
        </w:rPr>
        <w:t>原因：没有教育支出。</w:t>
      </w:r>
    </w:p>
    <w:p>
      <w:pPr>
        <w:numPr>
          <w:ilvl w:val="0"/>
          <w:numId w:val="0"/>
        </w:numPr>
        <w:spacing w:line="560" w:lineRule="exact"/>
        <w:ind w:firstLine="640" w:firstLineChars="200"/>
        <w:rPr>
          <w:rFonts w:hint="eastAsia" w:ascii="黑体" w:hAnsi="黑体" w:eastAsia="黑体" w:cs="Times New Roman"/>
          <w:sz w:val="32"/>
          <w:u w:val="none"/>
          <w:shd w:val="clear" w:color="auto" w:fill="FFFFFF"/>
          <w:lang w:eastAsia="zh-CN"/>
        </w:rPr>
      </w:pPr>
      <w:r>
        <w:rPr>
          <w:rFonts w:hint="eastAsia" w:ascii="黑体" w:hAnsi="黑体" w:eastAsia="黑体" w:cs="Times New Roman"/>
          <w:sz w:val="32"/>
          <w:u w:val="none"/>
          <w:shd w:val="clear" w:color="auto" w:fill="FFFFFF"/>
          <w:lang w:eastAsia="zh-CN"/>
        </w:rPr>
        <w:t>九、关于中国致公党海南省委员会202</w:t>
      </w:r>
      <w:r>
        <w:rPr>
          <w:rFonts w:hint="eastAsia" w:ascii="黑体" w:hAnsi="黑体" w:eastAsia="黑体" w:cs="Times New Roman"/>
          <w:sz w:val="32"/>
          <w:u w:val="none"/>
          <w:shd w:val="clear" w:color="auto" w:fill="FFFFFF"/>
          <w:lang w:val="en-US" w:eastAsia="zh-CN"/>
        </w:rPr>
        <w:t>6</w:t>
      </w:r>
      <w:r>
        <w:rPr>
          <w:rFonts w:hint="eastAsia" w:ascii="黑体" w:hAnsi="黑体" w:eastAsia="黑体" w:cs="Times New Roman"/>
          <w:sz w:val="32"/>
          <w:u w:val="none"/>
          <w:shd w:val="clear" w:color="auto" w:fill="FFFFFF"/>
          <w:lang w:eastAsia="zh-CN"/>
        </w:rPr>
        <w:t>年支出预算情况说明</w:t>
      </w:r>
    </w:p>
    <w:p>
      <w:pPr>
        <w:spacing w:line="560" w:lineRule="exact"/>
        <w:ind w:firstLine="640" w:firstLineChars="200"/>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eastAsia="zh-CN"/>
        </w:rPr>
        <w:t>中国致公党海南省委员会202</w:t>
      </w:r>
      <w:r>
        <w:rPr>
          <w:rFonts w:hint="eastAsia" w:ascii="仿宋_GB2312" w:hAnsi="黑体" w:eastAsia="仿宋_GB2312"/>
          <w:sz w:val="32"/>
          <w:szCs w:val="32"/>
          <w:u w:val="none"/>
          <w:lang w:val="en-US" w:eastAsia="zh-CN"/>
        </w:rPr>
        <w:t>6</w:t>
      </w:r>
      <w:r>
        <w:rPr>
          <w:rFonts w:hint="eastAsia" w:ascii="仿宋_GB2312" w:hAnsi="黑体" w:eastAsia="仿宋_GB2312"/>
          <w:sz w:val="32"/>
          <w:szCs w:val="32"/>
          <w:u w:val="none"/>
          <w:lang w:eastAsia="zh-CN"/>
        </w:rPr>
        <w:t>年支出预算</w:t>
      </w:r>
      <w:r>
        <w:rPr>
          <w:rFonts w:hint="eastAsia" w:ascii="仿宋_GB2312" w:hAnsi="黑体" w:eastAsia="仿宋_GB2312"/>
          <w:sz w:val="32"/>
          <w:szCs w:val="32"/>
          <w:u w:val="none"/>
          <w:lang w:val="en-US" w:eastAsia="zh-CN"/>
        </w:rPr>
        <w:t>517.11</w:t>
      </w:r>
      <w:r>
        <w:rPr>
          <w:rFonts w:hint="eastAsia" w:ascii="仿宋_GB2312" w:hAnsi="黑体" w:eastAsia="仿宋_GB2312"/>
          <w:sz w:val="32"/>
          <w:szCs w:val="32"/>
          <w:u w:val="none"/>
          <w:lang w:eastAsia="zh-CN"/>
        </w:rPr>
        <w:t>万元，其中：基本支出</w:t>
      </w:r>
      <w:r>
        <w:rPr>
          <w:rFonts w:hint="eastAsia" w:ascii="仿宋_GB2312" w:hAnsi="黑体" w:eastAsia="仿宋_GB2312"/>
          <w:sz w:val="32"/>
          <w:szCs w:val="32"/>
          <w:u w:val="none"/>
          <w:lang w:val="en-US" w:eastAsia="zh-CN"/>
        </w:rPr>
        <w:t>460.51</w:t>
      </w:r>
      <w:r>
        <w:rPr>
          <w:rFonts w:hint="eastAsia" w:ascii="仿宋_GB2312" w:hAnsi="黑体" w:eastAsia="仿宋_GB2312"/>
          <w:sz w:val="32"/>
          <w:szCs w:val="32"/>
          <w:u w:val="none"/>
          <w:lang w:eastAsia="zh-CN"/>
        </w:rPr>
        <w:t>万元，占</w:t>
      </w:r>
      <w:r>
        <w:rPr>
          <w:rFonts w:hint="eastAsia" w:ascii="仿宋_GB2312" w:hAnsi="黑体" w:eastAsia="仿宋_GB2312"/>
          <w:sz w:val="32"/>
          <w:szCs w:val="32"/>
          <w:u w:val="none"/>
          <w:lang w:val="en-US" w:eastAsia="zh-CN"/>
        </w:rPr>
        <w:t>89.05</w:t>
      </w:r>
      <w:r>
        <w:rPr>
          <w:rFonts w:hint="eastAsia" w:ascii="仿宋_GB2312" w:hAnsi="黑体" w:eastAsia="仿宋_GB2312"/>
          <w:sz w:val="32"/>
          <w:szCs w:val="32"/>
          <w:u w:val="none"/>
          <w:lang w:eastAsia="zh-CN"/>
        </w:rPr>
        <w:t>%；项目支出</w:t>
      </w:r>
      <w:r>
        <w:rPr>
          <w:rFonts w:hint="eastAsia" w:ascii="仿宋_GB2312" w:hAnsi="黑体" w:eastAsia="仿宋_GB2312"/>
          <w:sz w:val="32"/>
          <w:szCs w:val="32"/>
          <w:u w:val="none"/>
          <w:lang w:val="en-US" w:eastAsia="zh-CN"/>
        </w:rPr>
        <w:t>56.6</w:t>
      </w:r>
      <w:r>
        <w:rPr>
          <w:rFonts w:hint="eastAsia" w:ascii="仿宋_GB2312" w:hAnsi="黑体" w:eastAsia="仿宋_GB2312"/>
          <w:sz w:val="32"/>
          <w:szCs w:val="32"/>
          <w:u w:val="none"/>
          <w:lang w:eastAsia="zh-CN"/>
        </w:rPr>
        <w:t>万元，占</w:t>
      </w:r>
      <w:r>
        <w:rPr>
          <w:rFonts w:hint="eastAsia" w:ascii="仿宋_GB2312" w:hAnsi="黑体" w:eastAsia="仿宋_GB2312"/>
          <w:sz w:val="32"/>
          <w:szCs w:val="32"/>
          <w:u w:val="none"/>
          <w:lang w:val="en-US" w:eastAsia="zh-CN"/>
        </w:rPr>
        <w:t>10.94</w:t>
      </w:r>
      <w:r>
        <w:rPr>
          <w:rFonts w:hint="eastAsia" w:ascii="仿宋_GB2312" w:hAnsi="黑体" w:eastAsia="仿宋_GB2312"/>
          <w:sz w:val="32"/>
          <w:szCs w:val="32"/>
          <w:u w:val="none"/>
          <w:lang w:eastAsia="zh-CN"/>
        </w:rPr>
        <w:t>%。比上年预算数</w:t>
      </w:r>
      <w:r>
        <w:rPr>
          <w:rFonts w:hint="eastAsia" w:ascii="仿宋_GB2312" w:hAnsi="黑体" w:eastAsia="仿宋_GB2312"/>
          <w:sz w:val="32"/>
          <w:szCs w:val="32"/>
          <w:u w:val="none"/>
          <w:lang w:val="en-US" w:eastAsia="zh-CN"/>
        </w:rPr>
        <w:t>减少16.66</w:t>
      </w:r>
      <w:r>
        <w:rPr>
          <w:rFonts w:hint="eastAsia" w:ascii="仿宋_GB2312" w:hAnsi="黑体" w:eastAsia="仿宋_GB2312"/>
          <w:sz w:val="32"/>
          <w:szCs w:val="32"/>
          <w:u w:val="none"/>
          <w:lang w:eastAsia="zh-CN"/>
        </w:rPr>
        <w:t>万元，主要</w:t>
      </w:r>
      <w:r>
        <w:rPr>
          <w:rFonts w:hint="eastAsia" w:ascii="仿宋_GB2312" w:hAnsi="黑体" w:eastAsia="仿宋_GB2312"/>
          <w:sz w:val="32"/>
          <w:szCs w:val="32"/>
          <w:u w:val="none"/>
          <w:lang w:val="en-US" w:eastAsia="zh-CN"/>
        </w:rPr>
        <w:t>原因：没有教育支出；其中</w:t>
      </w:r>
      <w:r>
        <w:rPr>
          <w:rFonts w:hint="eastAsia" w:ascii="仿宋_GB2312" w:hAnsi="黑体" w:eastAsia="仿宋_GB2312"/>
          <w:sz w:val="32"/>
          <w:szCs w:val="32"/>
          <w:u w:val="none"/>
          <w:lang w:eastAsia="zh-CN"/>
        </w:rPr>
        <w:t>委托业务费预算总额</w:t>
      </w:r>
      <w:r>
        <w:rPr>
          <w:rFonts w:hint="eastAsia" w:ascii="仿宋_GB2312" w:hAnsi="黑体" w:eastAsia="仿宋_GB2312" w:cs="仿宋_GB2312"/>
          <w:sz w:val="32"/>
          <w:szCs w:val="32"/>
          <w:u w:val="none"/>
          <w:lang w:val="en-US" w:eastAsia="zh-CN"/>
        </w:rPr>
        <w:t>0.5</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比</w:t>
      </w:r>
      <w:r>
        <w:rPr>
          <w:rFonts w:hint="eastAsia" w:ascii="仿宋_GB2312" w:hAnsi="黑体" w:eastAsia="仿宋_GB2312"/>
          <w:sz w:val="32"/>
          <w:szCs w:val="32"/>
          <w:u w:val="none"/>
        </w:rPr>
        <w:t>上年预算数</w:t>
      </w:r>
      <w:r>
        <w:rPr>
          <w:rFonts w:hint="eastAsia" w:ascii="仿宋_GB2312" w:hAnsi="黑体" w:eastAsia="仿宋_GB2312"/>
          <w:sz w:val="32"/>
          <w:szCs w:val="32"/>
          <w:u w:val="none"/>
          <w:lang w:eastAsia="zh-CN"/>
        </w:rPr>
        <w:t>减少</w:t>
      </w:r>
      <w:r>
        <w:rPr>
          <w:rFonts w:hint="eastAsia" w:ascii="仿宋_GB2312" w:hAnsi="黑体" w:eastAsia="仿宋_GB2312"/>
          <w:sz w:val="32"/>
          <w:szCs w:val="32"/>
          <w:u w:val="none"/>
          <w:lang w:val="en-US" w:eastAsia="zh-CN"/>
        </w:rPr>
        <w:t>0.5万元，</w:t>
      </w:r>
      <w:r>
        <w:rPr>
          <w:rFonts w:hint="eastAsia" w:ascii="仿宋_GB2312" w:hAnsi="黑体" w:eastAsia="仿宋_GB2312"/>
          <w:sz w:val="32"/>
          <w:szCs w:val="32"/>
          <w:u w:val="none"/>
          <w:lang w:eastAsia="zh-CN"/>
        </w:rPr>
        <w:t>主要</w:t>
      </w:r>
      <w:r>
        <w:rPr>
          <w:rFonts w:hint="eastAsia" w:ascii="仿宋_GB2312" w:hAnsi="黑体" w:eastAsia="仿宋_GB2312"/>
          <w:sz w:val="32"/>
          <w:szCs w:val="32"/>
          <w:u w:val="none"/>
          <w:lang w:val="en-US" w:eastAsia="zh-CN"/>
        </w:rPr>
        <w:t>原因：根据省财政厅相关要求，有此业务属于日常业务不能委托第三方。</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u w:val="none"/>
          <w:shd w:val="clear" w:color="auto" w:fill="FFFFFF"/>
          <w:lang w:eastAsia="zh-CN"/>
        </w:rPr>
        <w:t>十、其他重要事项的情况说明</w:t>
      </w:r>
    </w:p>
    <w:p>
      <w:pPr>
        <w:spacing w:line="560" w:lineRule="exact"/>
        <w:ind w:firstLine="640" w:firstLineChars="200"/>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（一）机关运行经费</w:t>
      </w:r>
    </w:p>
    <w:p>
      <w:pPr>
        <w:spacing w:line="560" w:lineRule="exact"/>
        <w:ind w:firstLine="640" w:firstLineChars="200"/>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202</w:t>
      </w:r>
      <w:r>
        <w:rPr>
          <w:rFonts w:hint="eastAsia" w:ascii="仿宋_GB2312" w:hAnsi="黑体" w:eastAsia="仿宋_GB2312"/>
          <w:sz w:val="32"/>
          <w:szCs w:val="32"/>
          <w:u w:val="none"/>
          <w:lang w:val="en-US" w:eastAsia="zh-CN"/>
        </w:rPr>
        <w:t>6</w:t>
      </w:r>
      <w:r>
        <w:rPr>
          <w:rFonts w:hint="eastAsia" w:ascii="仿宋_GB2312" w:hAnsi="黑体" w:eastAsia="仿宋_GB2312"/>
          <w:sz w:val="32"/>
          <w:szCs w:val="32"/>
          <w:u w:val="none"/>
          <w:lang w:eastAsia="zh-CN"/>
        </w:rPr>
        <w:t>年中国致公党海南省委员会（没有下属单位）的机关运行经费预算</w:t>
      </w:r>
      <w:r>
        <w:rPr>
          <w:rFonts w:hint="eastAsia" w:ascii="仿宋_GB2312" w:hAnsi="黑体" w:eastAsia="仿宋_GB2312"/>
          <w:sz w:val="32"/>
          <w:szCs w:val="32"/>
          <w:u w:val="none"/>
          <w:lang w:val="en-US" w:eastAsia="zh-CN"/>
        </w:rPr>
        <w:t>371.72</w:t>
      </w:r>
      <w:r>
        <w:rPr>
          <w:rFonts w:hint="eastAsia" w:ascii="仿宋_GB2312" w:hAnsi="黑体" w:eastAsia="仿宋_GB2312"/>
          <w:sz w:val="32"/>
          <w:szCs w:val="32"/>
          <w:u w:val="none"/>
          <w:lang w:eastAsia="zh-CN"/>
        </w:rPr>
        <w:t>万元。</w:t>
      </w:r>
    </w:p>
    <w:p>
      <w:pPr>
        <w:spacing w:line="560" w:lineRule="exact"/>
        <w:ind w:firstLine="640" w:firstLineChars="200"/>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（二）政府采购情况</w:t>
      </w:r>
    </w:p>
    <w:p>
      <w:pPr>
        <w:spacing w:line="560" w:lineRule="exact"/>
        <w:ind w:firstLine="640" w:firstLineChars="200"/>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202</w:t>
      </w:r>
      <w:r>
        <w:rPr>
          <w:rFonts w:hint="eastAsia" w:ascii="仿宋_GB2312" w:hAnsi="黑体" w:eastAsia="仿宋_GB2312"/>
          <w:sz w:val="32"/>
          <w:szCs w:val="32"/>
          <w:u w:val="none"/>
          <w:lang w:val="en-US" w:eastAsia="zh-CN"/>
        </w:rPr>
        <w:t>6</w:t>
      </w:r>
      <w:r>
        <w:rPr>
          <w:rFonts w:hint="eastAsia" w:ascii="仿宋_GB2312" w:hAnsi="黑体" w:eastAsia="仿宋_GB2312"/>
          <w:sz w:val="32"/>
          <w:szCs w:val="32"/>
          <w:u w:val="none"/>
          <w:lang w:eastAsia="zh-CN"/>
        </w:rPr>
        <w:t>年中国致公党海南省委员会（没有下属单位）政府采购预算总额0万元，其中：政府采购货物预算0万元，政府采购工程预算0万元，政府采购服务预算0万元。</w:t>
      </w:r>
    </w:p>
    <w:p>
      <w:pPr>
        <w:spacing w:line="560" w:lineRule="exact"/>
        <w:ind w:firstLine="640" w:firstLineChars="200"/>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（三）国有资产占有使用情况</w:t>
      </w:r>
    </w:p>
    <w:p>
      <w:pPr>
        <w:spacing w:line="560" w:lineRule="exact"/>
        <w:ind w:firstLine="640" w:firstLineChars="200"/>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截至202</w:t>
      </w:r>
      <w:r>
        <w:rPr>
          <w:rFonts w:hint="eastAsia" w:ascii="仿宋_GB2312" w:hAnsi="黑体" w:eastAsia="仿宋_GB2312"/>
          <w:sz w:val="32"/>
          <w:szCs w:val="32"/>
          <w:u w:val="none"/>
          <w:lang w:val="en-US" w:eastAsia="zh-CN"/>
        </w:rPr>
        <w:t>5</w:t>
      </w:r>
      <w:r>
        <w:rPr>
          <w:rFonts w:hint="eastAsia" w:ascii="仿宋_GB2312" w:hAnsi="黑体" w:eastAsia="仿宋_GB2312"/>
          <w:sz w:val="32"/>
          <w:szCs w:val="32"/>
          <w:u w:val="none"/>
          <w:lang w:eastAsia="zh-CN"/>
        </w:rPr>
        <w:t>年12月31日，中国致公党海南省委员会（没有下属单位）共有车辆1辆，其中，领导干部用车0辆，机要通信应急用车1辆、一般执法执勤用车0辆、特种专业技术用车0辆、其他用车0辆。单位价值100万元以上设备0台（套）。</w:t>
      </w:r>
    </w:p>
    <w:p>
      <w:pPr>
        <w:spacing w:line="560" w:lineRule="exact"/>
        <w:ind w:firstLine="640" w:firstLineChars="200"/>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（四）绩效目标设置情况</w:t>
      </w:r>
    </w:p>
    <w:p>
      <w:pPr>
        <w:spacing w:line="560" w:lineRule="exact"/>
        <w:ind w:firstLine="640" w:firstLineChars="200"/>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202</w:t>
      </w:r>
      <w:r>
        <w:rPr>
          <w:rFonts w:hint="eastAsia" w:ascii="仿宋_GB2312" w:hAnsi="黑体" w:eastAsia="仿宋_GB2312"/>
          <w:sz w:val="32"/>
          <w:szCs w:val="32"/>
          <w:u w:val="none"/>
          <w:lang w:val="en-US" w:eastAsia="zh-CN"/>
        </w:rPr>
        <w:t>6</w:t>
      </w:r>
      <w:r>
        <w:rPr>
          <w:rFonts w:hint="eastAsia" w:ascii="仿宋_GB2312" w:hAnsi="黑体" w:eastAsia="仿宋_GB2312"/>
          <w:sz w:val="32"/>
          <w:szCs w:val="32"/>
          <w:u w:val="none"/>
          <w:lang w:eastAsia="zh-CN"/>
        </w:rPr>
        <w:t>年中国致公党海南省委员会</w:t>
      </w:r>
      <w:r>
        <w:rPr>
          <w:rFonts w:hint="eastAsia" w:ascii="仿宋_GB2312" w:hAnsi="黑体" w:eastAsia="仿宋_GB2312"/>
          <w:sz w:val="32"/>
          <w:szCs w:val="32"/>
          <w:u w:val="none"/>
          <w:lang w:val="en-US" w:eastAsia="zh-CN"/>
        </w:rPr>
        <w:t>13个</w:t>
      </w:r>
      <w:r>
        <w:rPr>
          <w:rFonts w:hint="eastAsia" w:ascii="仿宋_GB2312" w:hAnsi="黑体" w:eastAsia="仿宋_GB2312"/>
          <w:sz w:val="32"/>
          <w:szCs w:val="32"/>
          <w:u w:val="none"/>
          <w:lang w:eastAsia="zh-CN"/>
        </w:rPr>
        <w:t>项目实行绩效目标管理，涉及一般公共预算</w:t>
      </w:r>
      <w:r>
        <w:rPr>
          <w:rFonts w:hint="eastAsia" w:ascii="仿宋_GB2312" w:hAnsi="黑体" w:eastAsia="仿宋_GB2312"/>
          <w:sz w:val="32"/>
          <w:szCs w:val="32"/>
          <w:u w:val="none"/>
          <w:lang w:val="en-US" w:eastAsia="zh-CN"/>
        </w:rPr>
        <w:t>517.11</w:t>
      </w:r>
      <w:r>
        <w:rPr>
          <w:rFonts w:hint="eastAsia" w:ascii="仿宋_GB2312" w:hAnsi="黑体" w:eastAsia="仿宋_GB2312"/>
          <w:sz w:val="32"/>
          <w:szCs w:val="32"/>
          <w:u w:val="none"/>
          <w:lang w:eastAsia="zh-CN"/>
        </w:rPr>
        <w:t>万元、政府性基金0万元。我单位没有重点项目。</w:t>
      </w:r>
    </w:p>
    <w:p>
      <w:pPr>
        <w:jc w:val="center"/>
        <w:rPr>
          <w:rFonts w:ascii="黑体" w:hAnsi="黑体" w:eastAsia="黑体"/>
          <w:color w:val="auto"/>
          <w:sz w:val="32"/>
          <w:szCs w:val="32"/>
        </w:rPr>
      </w:pPr>
    </w:p>
    <w:p>
      <w:pPr>
        <w:spacing w:line="560" w:lineRule="exact"/>
        <w:jc w:val="center"/>
        <w:rPr>
          <w:rFonts w:ascii="黑体" w:hAnsi="黑体" w:eastAsia="黑体"/>
          <w:b w:val="0"/>
          <w:bCs/>
          <w:sz w:val="32"/>
          <w:szCs w:val="32"/>
          <w:u w:val="none"/>
        </w:rPr>
      </w:pPr>
      <w:r>
        <w:rPr>
          <w:rFonts w:hint="eastAsia" w:ascii="黑体" w:hAnsi="黑体" w:eastAsia="黑体"/>
          <w:b w:val="0"/>
          <w:bCs/>
          <w:sz w:val="32"/>
          <w:szCs w:val="32"/>
          <w:u w:val="none"/>
        </w:rPr>
        <w:t>第四部分  名词解释</w:t>
      </w:r>
    </w:p>
    <w:p>
      <w:pPr>
        <w:spacing w:line="560" w:lineRule="exact"/>
        <w:ind w:firstLine="640" w:firstLineChars="200"/>
        <w:jc w:val="left"/>
        <w:rPr>
          <w:rFonts w:ascii="仿宋_GB2312" w:eastAsia="仿宋_GB2312" w:cs="宋体"/>
          <w:bCs/>
          <w:color w:val="000000"/>
          <w:kern w:val="0"/>
          <w:sz w:val="32"/>
          <w:szCs w:val="32"/>
          <w:u w:val="none"/>
          <w:lang w:val="zh-CN"/>
        </w:rPr>
      </w:pP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pPr>
        <w:spacing w:line="560" w:lineRule="exact"/>
        <w:ind w:firstLine="640" w:firstLineChars="200"/>
        <w:jc w:val="left"/>
        <w:rPr>
          <w:rFonts w:hint="eastAsia" w:ascii="仿宋_GB2312" w:hAnsi="宋体" w:eastAsia="仿宋_GB2312" w:cs="宋体"/>
          <w:color w:val="000000"/>
          <w:kern w:val="0"/>
          <w:sz w:val="32"/>
          <w:szCs w:val="30"/>
          <w:u w:val="none"/>
          <w:lang w:eastAsia="zh-CN"/>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0"/>
          <w:u w:val="none"/>
          <w:lang w:eastAsia="zh-CN"/>
        </w:rPr>
        <w:t>。</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0"/>
          <w:u w:val="none"/>
          <w:lang w:eastAsia="zh-CN"/>
        </w:rPr>
        <w:t>、</w:t>
      </w:r>
      <w:r>
        <w:rPr>
          <w:rFonts w:hint="eastAsia" w:ascii="仿宋_GB2312" w:hAnsi="宋体" w:eastAsia="仿宋_GB2312" w:cs="宋体"/>
          <w:color w:val="000000"/>
          <w:kern w:val="0"/>
          <w:sz w:val="32"/>
          <w:szCs w:val="30"/>
          <w:u w:val="none"/>
          <w:lang w:val="en-US" w:eastAsia="zh-CN"/>
        </w:rPr>
        <w:t>1个月及以上租车费用</w:t>
      </w:r>
      <w:r>
        <w:rPr>
          <w:rFonts w:hint="eastAsia" w:ascii="仿宋_GB2312" w:hAnsi="宋体" w:eastAsia="仿宋_GB2312" w:cs="宋体"/>
          <w:color w:val="000000"/>
          <w:kern w:val="0"/>
          <w:sz w:val="32"/>
          <w:szCs w:val="30"/>
          <w:u w:val="none"/>
        </w:rPr>
        <w:t>等支出；公务接待费指单位按规定开支的各类公务接待（含外宾接待）支出。</w:t>
      </w:r>
    </w:p>
    <w:p>
      <w:pPr>
        <w:spacing w:line="560" w:lineRule="exact"/>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spacing w:line="560" w:lineRule="exact"/>
        <w:ind w:firstLine="0" w:firstLineChars="0"/>
        <w:jc w:val="left"/>
        <w:rPr>
          <w:rFonts w:ascii="仿宋_GB2312" w:hAnsi="黑体" w:eastAsia="仿宋_GB2312" w:cs="仿宋_GB2312"/>
          <w:sz w:val="32"/>
          <w:szCs w:val="32"/>
          <w:u w:val="none"/>
        </w:rPr>
      </w:pPr>
    </w:p>
    <w:p>
      <w:pPr>
        <w:rPr>
          <w:rFonts w:hint="eastAsia" w:ascii="仿宋_GB2312" w:hAnsi="黑体"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B719E6"/>
    <w:multiLevelType w:val="singleLevel"/>
    <w:tmpl w:val="FFB719E6"/>
    <w:lvl w:ilvl="0" w:tentative="0">
      <w:start w:val="7"/>
      <w:numFmt w:val="chineseCounting"/>
      <w:suff w:val="nothing"/>
      <w:lvlText w:val="%1、"/>
      <w:lvlJc w:val="left"/>
      <w:rPr>
        <w:rFonts w:hint="eastAsia"/>
      </w:rPr>
    </w:lvl>
  </w:abstractNum>
  <w:abstractNum w:abstractNumId="1">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kzY2Y4MWU2OTIzY2UyY2RlNWQ0NDBlY2Q5NGYxMzEifQ=="/>
  </w:docVars>
  <w:rsids>
    <w:rsidRoot w:val="00D169D2"/>
    <w:rsid w:val="00046555"/>
    <w:rsid w:val="00087B65"/>
    <w:rsid w:val="000E7BE1"/>
    <w:rsid w:val="000F0ACD"/>
    <w:rsid w:val="00132E05"/>
    <w:rsid w:val="00180280"/>
    <w:rsid w:val="00213AE1"/>
    <w:rsid w:val="0021748F"/>
    <w:rsid w:val="002B2B49"/>
    <w:rsid w:val="002B7DDF"/>
    <w:rsid w:val="003401EA"/>
    <w:rsid w:val="003A5723"/>
    <w:rsid w:val="003C6EF1"/>
    <w:rsid w:val="004336DD"/>
    <w:rsid w:val="004C258F"/>
    <w:rsid w:val="005251EE"/>
    <w:rsid w:val="00570835"/>
    <w:rsid w:val="00571C8A"/>
    <w:rsid w:val="0066282B"/>
    <w:rsid w:val="00671A8C"/>
    <w:rsid w:val="00710DEC"/>
    <w:rsid w:val="0083569A"/>
    <w:rsid w:val="00866842"/>
    <w:rsid w:val="008B6E23"/>
    <w:rsid w:val="008E5C18"/>
    <w:rsid w:val="0093060C"/>
    <w:rsid w:val="009864C3"/>
    <w:rsid w:val="0099735B"/>
    <w:rsid w:val="00A276BF"/>
    <w:rsid w:val="00A441EF"/>
    <w:rsid w:val="00A64FF0"/>
    <w:rsid w:val="00B27ABD"/>
    <w:rsid w:val="00B5606C"/>
    <w:rsid w:val="00BA0345"/>
    <w:rsid w:val="00CD28F2"/>
    <w:rsid w:val="00D11616"/>
    <w:rsid w:val="00D169D2"/>
    <w:rsid w:val="00D7521E"/>
    <w:rsid w:val="00DB6FE6"/>
    <w:rsid w:val="00DF0087"/>
    <w:rsid w:val="00E07C56"/>
    <w:rsid w:val="00E77C15"/>
    <w:rsid w:val="00E85025"/>
    <w:rsid w:val="00EF6760"/>
    <w:rsid w:val="00F309DD"/>
    <w:rsid w:val="00F925E2"/>
    <w:rsid w:val="02212E92"/>
    <w:rsid w:val="0D922B7E"/>
    <w:rsid w:val="145D6FD5"/>
    <w:rsid w:val="1D0E390D"/>
    <w:rsid w:val="1E1037A8"/>
    <w:rsid w:val="1F6902C1"/>
    <w:rsid w:val="2DF548B7"/>
    <w:rsid w:val="43ED4466"/>
    <w:rsid w:val="4EFFE74F"/>
    <w:rsid w:val="527939B6"/>
    <w:rsid w:val="569B2F63"/>
    <w:rsid w:val="573CFBF2"/>
    <w:rsid w:val="5C884399"/>
    <w:rsid w:val="5DE1132F"/>
    <w:rsid w:val="632C4B61"/>
    <w:rsid w:val="6EF55F9B"/>
    <w:rsid w:val="77F1320F"/>
    <w:rsid w:val="7996AF2C"/>
    <w:rsid w:val="79CF2E72"/>
    <w:rsid w:val="7FF402FD"/>
    <w:rsid w:val="BCA0E646"/>
    <w:rsid w:val="E5B745F1"/>
    <w:rsid w:val="EBAB160C"/>
    <w:rsid w:val="EFBDA83D"/>
    <w:rsid w:val="F3F72059"/>
    <w:rsid w:val="F5B5D74E"/>
    <w:rsid w:val="FB452F31"/>
    <w:rsid w:val="FDFB0EB2"/>
    <w:rsid w:val="FDFF2C1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nhideWhenUsed="0" w:uiPriority="9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列出段落1"/>
    <w:basedOn w:val="1"/>
    <w:qFormat/>
    <w:uiPriority w:val="34"/>
    <w:pPr>
      <w:ind w:firstLine="420" w:firstLineChars="200"/>
    </w:p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 w:type="character" w:customStyle="1" w:styleId="9">
    <w:name w:val="Subtle Reference"/>
    <w:basedOn w:val="5"/>
    <w:qFormat/>
    <w:uiPriority w:val="31"/>
    <w:rPr>
      <w:smallCaps/>
      <w:color w:val="595959" w:themeColor="text1" w:themeTint="A6"/>
      <w14:textFill>
        <w14:solidFill>
          <w14:schemeClr w14:val="tx1">
            <w14:lumMod w14:val="65000"/>
            <w14:lumOff w14:val="35000"/>
          </w14:schemeClr>
        </w14:solidFill>
      </w14:textFill>
    </w:rPr>
  </w:style>
  <w:style w:type="paragraph" w:styleId="10">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paragraph" w:customStyle="1" w:styleId="11">
    <w:name w:val="列出段落2"/>
    <w:basedOn w:val="1"/>
    <w:qFormat/>
    <w:uiPriority w:val="0"/>
    <w:pPr>
      <w:ind w:firstLine="420" w:firstLineChars="200"/>
    </w:pPr>
    <w:rPr>
      <w:rFonts w:cs="Times New Roman"/>
    </w:rPr>
  </w:style>
  <w:style w:type="paragraph"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4281</Words>
  <Characters>4568</Characters>
  <Lines>31</Lines>
  <Paragraphs>8</Paragraphs>
  <TotalTime>1</TotalTime>
  <ScaleCrop>false</ScaleCrop>
  <LinksUpToDate>false</LinksUpToDate>
  <CharactersWithSpaces>4590</CharactersWithSpaces>
  <Application>WPS Office_12.8.2.1113_F1E327BC-269C-435d-A152-05C5408002CA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2021-02-10T09:13:00Z</dcterms:created>
  <dc:creator>null,null,总收发</dc:creator>
  <cp:lastModifiedBy>uos</cp:lastModifiedBy>
  <dcterms:modified xsi:type="dcterms:W3CDTF">2026-02-09T10:57:27Z</dcterms:modified>
  <dc:title>附件2</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2052-12.8.2.1113</vt:lpwstr>
  </property>
  <property fmtid="{D5CDD505-2E9C-101B-9397-08002B2CF9AE}" pid="3" name="ICV">
    <vt:lpwstr>8CC31A677AF842C0174D8969C58DD26B_43</vt:lpwstr>
  </property>
  <property fmtid="{D5CDD505-2E9C-101B-9397-08002B2CF9AE}" pid="4" name="KSOTemplateDocerSaveRecord">
    <vt:lpwstr>eyJoZGlkIjoiZjkzY2Y4MWU2OTIzY2UyY2RlNWQ0NDBlY2Q5NGYxMzEifQ==</vt:lpwstr>
  </property>
</Properties>
</file>